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2F53FFC9"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5A21B412" w:rsidR="00BF0D6E" w:rsidRDefault="00BF0D6E" w:rsidP="00BF0D6E">
      <w:pPr>
        <w:pStyle w:val="Standard"/>
        <w:jc w:val="center"/>
      </w:pPr>
      <w:r>
        <w:rPr>
          <w:b/>
        </w:rPr>
        <w:t xml:space="preserve">  </w:t>
      </w:r>
      <w:r w:rsidR="007F1F83">
        <w:rPr>
          <w:b/>
          <w:sz w:val="32"/>
          <w:szCs w:val="32"/>
        </w:rPr>
        <w:t xml:space="preserve">Date </w:t>
      </w:r>
      <w:r w:rsidR="000D5287">
        <w:rPr>
          <w:b/>
          <w:sz w:val="32"/>
          <w:szCs w:val="32"/>
        </w:rPr>
        <w:t>7</w:t>
      </w:r>
      <w:r w:rsidR="00ED4BA4">
        <w:rPr>
          <w:b/>
          <w:sz w:val="32"/>
          <w:szCs w:val="32"/>
        </w:rPr>
        <w:t>/</w:t>
      </w:r>
      <w:r w:rsidR="000D5287">
        <w:rPr>
          <w:b/>
          <w:sz w:val="32"/>
          <w:szCs w:val="32"/>
        </w:rPr>
        <w:t>9</w:t>
      </w:r>
      <w:r w:rsidR="00ED4BA4">
        <w:rPr>
          <w:b/>
          <w:sz w:val="32"/>
          <w:szCs w:val="32"/>
        </w:rPr>
        <w:t>/</w:t>
      </w:r>
      <w:r w:rsidR="00F74275">
        <w:rPr>
          <w:b/>
          <w:sz w:val="32"/>
          <w:szCs w:val="32"/>
        </w:rPr>
        <w:t>202</w:t>
      </w:r>
      <w:r w:rsidR="005A234D">
        <w:rPr>
          <w:b/>
          <w:sz w:val="32"/>
          <w:szCs w:val="32"/>
        </w:rPr>
        <w:t>2</w:t>
      </w:r>
      <w:r w:rsidR="009549DB">
        <w:rPr>
          <w:b/>
          <w:sz w:val="32"/>
          <w:szCs w:val="32"/>
        </w:rPr>
        <w:t xml:space="preserve"> </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595230C2" w:rsidR="0010677C" w:rsidRDefault="0010677C" w:rsidP="00BF0D6E">
      <w:pPr>
        <w:pStyle w:val="Standard"/>
        <w:rPr>
          <w:b/>
        </w:rPr>
      </w:pPr>
      <w:r>
        <w:rPr>
          <w:b/>
        </w:rPr>
        <w:t xml:space="preserve">                  </w:t>
      </w:r>
      <w:r w:rsidR="0011354E">
        <w:rPr>
          <w:b/>
        </w:rPr>
        <w:t xml:space="preserve">                </w:t>
      </w:r>
      <w:r w:rsidR="00677D5C">
        <w:rPr>
          <w:b/>
          <w:bCs/>
        </w:rPr>
        <w:t>Cllr. James Beamish (JB)</w:t>
      </w:r>
      <w:r w:rsidR="00677D5C" w:rsidRPr="001C0657">
        <w:rPr>
          <w:b/>
        </w:rPr>
        <w:t xml:space="preserve"> </w:t>
      </w:r>
      <w:r w:rsidR="00677D5C">
        <w:rPr>
          <w:b/>
        </w:rPr>
        <w:t xml:space="preserve">Chair     </w:t>
      </w:r>
    </w:p>
    <w:p w14:paraId="548B3C69" w14:textId="7339F2F2" w:rsidR="0089690A" w:rsidRPr="00677D5C" w:rsidRDefault="00BF0D6E" w:rsidP="00677D5C">
      <w:pPr>
        <w:pStyle w:val="Standard"/>
        <w:rPr>
          <w:b/>
        </w:rPr>
      </w:pPr>
      <w:r>
        <w:rPr>
          <w:b/>
        </w:rPr>
        <w:t xml:space="preserve"> </w:t>
      </w:r>
      <w:r w:rsidR="009549DB">
        <w:rPr>
          <w:b/>
        </w:rPr>
        <w:t xml:space="preserve">                                 </w:t>
      </w:r>
      <w:r w:rsidR="000D5287">
        <w:rPr>
          <w:b/>
        </w:rPr>
        <w:t xml:space="preserve">Cllr. </w:t>
      </w:r>
      <w:r w:rsidR="00FE2697">
        <w:rPr>
          <w:b/>
        </w:rPr>
        <w:t>Peter Rotherham</w:t>
      </w:r>
      <w:r w:rsidR="00196C76">
        <w:rPr>
          <w:b/>
        </w:rPr>
        <w:t xml:space="preserve"> (PR)</w:t>
      </w:r>
      <w:r w:rsidR="00027866">
        <w:rPr>
          <w:b/>
        </w:rPr>
        <w:t xml:space="preserve"> </w:t>
      </w:r>
      <w:r w:rsidR="00692EAE">
        <w:rPr>
          <w:b/>
        </w:rPr>
        <w:t xml:space="preserve">Vice-chair     </w:t>
      </w:r>
      <w:r w:rsidR="00592E87">
        <w:rPr>
          <w:b/>
        </w:rPr>
        <w:t xml:space="preserve">   </w:t>
      </w:r>
    </w:p>
    <w:p w14:paraId="69B109C1" w14:textId="2A3B5342" w:rsidR="00322DDF" w:rsidRDefault="00322DDF" w:rsidP="00322DDF">
      <w:pPr>
        <w:pStyle w:val="Standard"/>
        <w:rPr>
          <w:b/>
        </w:rPr>
      </w:pPr>
      <w:r>
        <w:rPr>
          <w:b/>
          <w:bCs/>
        </w:rPr>
        <w:t xml:space="preserve">                                 </w:t>
      </w:r>
      <w:r w:rsidR="000D5287">
        <w:rPr>
          <w:b/>
          <w:bCs/>
        </w:rPr>
        <w:t xml:space="preserve"> </w:t>
      </w:r>
      <w:bookmarkStart w:id="0" w:name="_Hlk115352705"/>
      <w:r w:rsidR="000D5287">
        <w:rPr>
          <w:b/>
          <w:bCs/>
        </w:rPr>
        <w:t xml:space="preserve">Cllr. </w:t>
      </w:r>
      <w:r>
        <w:rPr>
          <w:b/>
        </w:rPr>
        <w:t xml:space="preserve">Graham Smith (GS) </w:t>
      </w:r>
      <w:bookmarkEnd w:id="0"/>
    </w:p>
    <w:p w14:paraId="2E959467" w14:textId="40F5DF32" w:rsidR="001C0657" w:rsidRPr="0011354E" w:rsidRDefault="001C0657" w:rsidP="001C0657">
      <w:pPr>
        <w:pStyle w:val="Standard"/>
        <w:rPr>
          <w:b/>
          <w:bCs/>
        </w:rPr>
      </w:pPr>
      <w:r>
        <w:rPr>
          <w:b/>
          <w:bCs/>
        </w:rPr>
        <w:t xml:space="preserve">                                </w:t>
      </w:r>
      <w:r w:rsidR="000D5287">
        <w:rPr>
          <w:b/>
          <w:bCs/>
        </w:rPr>
        <w:t xml:space="preserve"> </w:t>
      </w:r>
      <w:r>
        <w:rPr>
          <w:b/>
          <w:bCs/>
        </w:rPr>
        <w:t xml:space="preserve"> </w:t>
      </w:r>
      <w:r w:rsidR="000D5287">
        <w:rPr>
          <w:b/>
          <w:bCs/>
        </w:rPr>
        <w:t xml:space="preserve">Cllr. </w:t>
      </w:r>
      <w:r>
        <w:rPr>
          <w:b/>
          <w:bCs/>
        </w:rPr>
        <w:t xml:space="preserve">Peter Rawlins </w:t>
      </w:r>
      <w:r w:rsidRPr="0011354E">
        <w:rPr>
          <w:b/>
          <w:bCs/>
        </w:rPr>
        <w:t>(</w:t>
      </w:r>
      <w:proofErr w:type="spellStart"/>
      <w:r w:rsidRPr="0011354E">
        <w:rPr>
          <w:b/>
          <w:bCs/>
        </w:rPr>
        <w:t>PRw</w:t>
      </w:r>
      <w:proofErr w:type="spellEnd"/>
      <w:r>
        <w:rPr>
          <w:b/>
          <w:bCs/>
        </w:rPr>
        <w:t>)</w:t>
      </w:r>
    </w:p>
    <w:p w14:paraId="7B119D16" w14:textId="3380614C" w:rsidR="00322DDF" w:rsidRDefault="0038289D" w:rsidP="0089690A">
      <w:pPr>
        <w:pStyle w:val="Standard"/>
        <w:ind w:left="720"/>
        <w:rPr>
          <w:b/>
          <w:bCs/>
        </w:rPr>
      </w:pPr>
      <w:r>
        <w:rPr>
          <w:b/>
          <w:bCs/>
        </w:rPr>
        <w:t xml:space="preserve">                   </w:t>
      </w:r>
      <w:r w:rsidR="000D5287">
        <w:rPr>
          <w:b/>
          <w:bCs/>
        </w:rPr>
        <w:t xml:space="preserve">  </w:t>
      </w:r>
      <w:r>
        <w:rPr>
          <w:b/>
          <w:bCs/>
        </w:rPr>
        <w:t xml:space="preserve"> </w:t>
      </w:r>
      <w:r w:rsidR="000D5287">
        <w:rPr>
          <w:b/>
          <w:bCs/>
        </w:rPr>
        <w:t>Cllr. Sandra Smith</w:t>
      </w:r>
    </w:p>
    <w:p w14:paraId="2D0A53DD" w14:textId="07BC185E" w:rsidR="00BD0C80" w:rsidRDefault="000D5287" w:rsidP="0089690A">
      <w:pPr>
        <w:pStyle w:val="Standard"/>
        <w:ind w:left="720"/>
        <w:rPr>
          <w:b/>
          <w:bCs/>
        </w:rPr>
      </w:pPr>
      <w:r>
        <w:rPr>
          <w:b/>
          <w:bCs/>
        </w:rPr>
        <w:t xml:space="preserve">                      Cllr. Gill Keegan (GK)</w:t>
      </w:r>
    </w:p>
    <w:p w14:paraId="1CEE2139" w14:textId="0DEACA89" w:rsidR="00BD0C80" w:rsidRDefault="00BD0C80" w:rsidP="0089690A">
      <w:pPr>
        <w:pStyle w:val="Standard"/>
        <w:ind w:left="720"/>
        <w:rPr>
          <w:b/>
          <w:bCs/>
        </w:rPr>
      </w:pPr>
    </w:p>
    <w:p w14:paraId="6225CCD5" w14:textId="7C995910" w:rsidR="009549DB" w:rsidRDefault="009549DB" w:rsidP="0011354E">
      <w:pPr>
        <w:pStyle w:val="Standard"/>
        <w:rPr>
          <w:b/>
          <w:bCs/>
        </w:rPr>
      </w:pPr>
    </w:p>
    <w:p w14:paraId="6F2AFE57" w14:textId="08112F7A" w:rsidR="00A21930" w:rsidRDefault="00113FE0">
      <w:pPr>
        <w:pStyle w:val="Standard"/>
        <w:numPr>
          <w:ilvl w:val="0"/>
          <w:numId w:val="2"/>
        </w:numPr>
        <w:rPr>
          <w:b/>
          <w:bCs/>
        </w:rPr>
      </w:pPr>
      <w:r>
        <w:rPr>
          <w:b/>
          <w:bCs/>
        </w:rPr>
        <w:t xml:space="preserve"> </w:t>
      </w:r>
      <w:r w:rsidR="00A21930">
        <w:rPr>
          <w:b/>
          <w:bCs/>
        </w:rPr>
        <w:t>Apologies</w:t>
      </w:r>
    </w:p>
    <w:p w14:paraId="60F1363F" w14:textId="59DA6252" w:rsidR="00A21930" w:rsidRPr="00F74275" w:rsidRDefault="00505491" w:rsidP="00BF0D6E">
      <w:pPr>
        <w:pStyle w:val="Standard"/>
        <w:rPr>
          <w:b/>
          <w:bCs/>
        </w:rPr>
      </w:pPr>
      <w:r>
        <w:rPr>
          <w:b/>
          <w:bCs/>
        </w:rPr>
        <w:t xml:space="preserve">            </w:t>
      </w:r>
      <w:r w:rsidR="00A21930" w:rsidRPr="0011354E">
        <w:rPr>
          <w:b/>
          <w:bCs/>
        </w:rPr>
        <w:t>Andy Jenns County Councillor (AJ)</w:t>
      </w:r>
      <w:r w:rsidR="0066471B">
        <w:rPr>
          <w:b/>
          <w:bCs/>
        </w:rPr>
        <w:t>)</w:t>
      </w:r>
      <w:r w:rsidR="00677D5C" w:rsidRPr="00677D5C">
        <w:rPr>
          <w:b/>
          <w:bCs/>
        </w:rPr>
        <w:t xml:space="preserve"> </w:t>
      </w:r>
      <w:r w:rsidR="00677D5C">
        <w:rPr>
          <w:b/>
          <w:bCs/>
        </w:rPr>
        <w:t>(prior meetin</w:t>
      </w:r>
      <w:r w:rsidR="00614BB1">
        <w:rPr>
          <w:b/>
          <w:bCs/>
        </w:rPr>
        <w:t>g)</w:t>
      </w:r>
    </w:p>
    <w:p w14:paraId="1C40E92E" w14:textId="1985FCF4" w:rsidR="0089690A" w:rsidRDefault="00505491" w:rsidP="0089690A">
      <w:pPr>
        <w:pStyle w:val="Standard"/>
        <w:rPr>
          <w:b/>
        </w:rPr>
      </w:pPr>
      <w:r>
        <w:rPr>
          <w:b/>
        </w:rPr>
        <w:t xml:space="preserve">            </w:t>
      </w:r>
      <w:r w:rsidR="00A21930">
        <w:rPr>
          <w:b/>
        </w:rPr>
        <w:t>Mark Simpson Borough Councillor</w:t>
      </w:r>
      <w:r w:rsidR="0089690A">
        <w:rPr>
          <w:b/>
        </w:rPr>
        <w:t xml:space="preserve"> (MS)</w:t>
      </w:r>
      <w:r w:rsidR="0066471B">
        <w:rPr>
          <w:b/>
        </w:rPr>
        <w:t xml:space="preserve"> </w:t>
      </w:r>
      <w:r w:rsidR="00677D5C">
        <w:rPr>
          <w:b/>
          <w:bCs/>
        </w:rPr>
        <w:t>(prior meeting)</w:t>
      </w:r>
    </w:p>
    <w:p w14:paraId="06E9C43F" w14:textId="7A949D38" w:rsidR="0066471B" w:rsidRDefault="0089690A" w:rsidP="0066471B">
      <w:pPr>
        <w:pStyle w:val="Standard"/>
        <w:rPr>
          <w:b/>
          <w:bCs/>
        </w:rPr>
      </w:pPr>
      <w:r>
        <w:rPr>
          <w:b/>
          <w:bCs/>
        </w:rPr>
        <w:t xml:space="preserve"> </w:t>
      </w:r>
      <w:r w:rsidR="000D5287">
        <w:rPr>
          <w:b/>
          <w:bCs/>
        </w:rPr>
        <w:t xml:space="preserve">           Cllr. </w:t>
      </w:r>
      <w:r w:rsidR="000D5287">
        <w:rPr>
          <w:b/>
        </w:rPr>
        <w:t>Graham Smith (GS) Holliday</w:t>
      </w:r>
    </w:p>
    <w:p w14:paraId="4598B4E6" w14:textId="77777777" w:rsidR="00677D5C" w:rsidRPr="008C0F85" w:rsidRDefault="00677D5C" w:rsidP="0066471B">
      <w:pPr>
        <w:pStyle w:val="Standard"/>
        <w:rPr>
          <w:b/>
          <w:bCs/>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Pr="00351BD3" w:rsidRDefault="00C42C18" w:rsidP="00C42C18">
      <w:pPr>
        <w:pStyle w:val="Standard"/>
        <w:rPr>
          <w:bCs/>
          <w:iCs/>
        </w:rPr>
      </w:pPr>
    </w:p>
    <w:p w14:paraId="03581D61" w14:textId="3AEE0B41" w:rsidR="00A21930" w:rsidRPr="00351BD3" w:rsidRDefault="00A21930" w:rsidP="00C42C18">
      <w:pPr>
        <w:pStyle w:val="Standard"/>
        <w:rPr>
          <w:b/>
          <w:iCs/>
        </w:rPr>
      </w:pPr>
      <w:r w:rsidRPr="00351BD3">
        <w:rPr>
          <w:b/>
          <w:iCs/>
        </w:rPr>
        <w:t xml:space="preserve">Public in attendance </w:t>
      </w:r>
    </w:p>
    <w:p w14:paraId="47266371" w14:textId="0F8FC873" w:rsidR="00FC079B" w:rsidRDefault="000D5287" w:rsidP="00677D5C">
      <w:pPr>
        <w:pStyle w:val="Standard"/>
        <w:rPr>
          <w:bCs/>
          <w:i/>
        </w:rPr>
      </w:pPr>
      <w:r>
        <w:rPr>
          <w:bCs/>
          <w:i/>
        </w:rPr>
        <w:t xml:space="preserve">Matt Price Beatty </w:t>
      </w:r>
      <w:r w:rsidR="00BF2084">
        <w:rPr>
          <w:bCs/>
          <w:i/>
        </w:rPr>
        <w:t>Balfour</w:t>
      </w:r>
      <w:r w:rsidR="005E0540">
        <w:rPr>
          <w:bCs/>
          <w:i/>
        </w:rPr>
        <w:t xml:space="preserve"> Vinci (BBV)</w:t>
      </w:r>
      <w:r>
        <w:rPr>
          <w:bCs/>
          <w:i/>
        </w:rPr>
        <w:t xml:space="preserve"> attended to update the council on the current situation with HS2/BBV</w:t>
      </w:r>
      <w:r w:rsidR="005E0540">
        <w:rPr>
          <w:bCs/>
          <w:i/>
        </w:rPr>
        <w:t xml:space="preserve"> no members of Public were in attendance.</w:t>
      </w:r>
    </w:p>
    <w:p w14:paraId="6380F8C0" w14:textId="5B229533" w:rsidR="005E0540" w:rsidRDefault="005E0540" w:rsidP="00677D5C">
      <w:pPr>
        <w:pStyle w:val="Standard"/>
        <w:rPr>
          <w:bCs/>
          <w:i/>
        </w:rPr>
      </w:pPr>
      <w:r>
        <w:rPr>
          <w:bCs/>
          <w:i/>
        </w:rPr>
        <w:t>Notes</w:t>
      </w:r>
    </w:p>
    <w:p w14:paraId="58C2BE16" w14:textId="6D90415F" w:rsidR="005E0540" w:rsidRDefault="005E0540">
      <w:pPr>
        <w:pStyle w:val="Standard"/>
        <w:numPr>
          <w:ilvl w:val="0"/>
          <w:numId w:val="8"/>
        </w:numPr>
        <w:rPr>
          <w:bCs/>
          <w:i/>
        </w:rPr>
      </w:pPr>
      <w:r>
        <w:rPr>
          <w:bCs/>
          <w:i/>
        </w:rPr>
        <w:t>BBV have now taken possession of the land for construction with road construction for earthmoving one of the first activities undertaken.</w:t>
      </w:r>
    </w:p>
    <w:p w14:paraId="5228D824" w14:textId="73FAD7A2" w:rsidR="005E0540" w:rsidRDefault="005E0540">
      <w:pPr>
        <w:pStyle w:val="Standard"/>
        <w:numPr>
          <w:ilvl w:val="0"/>
          <w:numId w:val="8"/>
        </w:numPr>
        <w:rPr>
          <w:bCs/>
          <w:i/>
        </w:rPr>
      </w:pPr>
      <w:r>
        <w:rPr>
          <w:bCs/>
          <w:i/>
        </w:rPr>
        <w:t>Church lane will see closures due to Utility checks</w:t>
      </w:r>
      <w:r w:rsidR="0003648A">
        <w:rPr>
          <w:bCs/>
          <w:i/>
        </w:rPr>
        <w:t xml:space="preserve">, </w:t>
      </w:r>
      <w:r>
        <w:rPr>
          <w:bCs/>
          <w:i/>
        </w:rPr>
        <w:t>unfortunately these are mandated to happen at regular intervals especially with a main gas pipe crossing the land BBV have no control over this</w:t>
      </w:r>
      <w:r w:rsidR="0003648A">
        <w:rPr>
          <w:bCs/>
          <w:i/>
        </w:rPr>
        <w:t>. Surveys run out of date and have to be re done.</w:t>
      </w:r>
    </w:p>
    <w:p w14:paraId="792F571C" w14:textId="458E11F9" w:rsidR="0003648A" w:rsidRDefault="0003648A">
      <w:pPr>
        <w:pStyle w:val="Standard"/>
        <w:numPr>
          <w:ilvl w:val="0"/>
          <w:numId w:val="8"/>
        </w:numPr>
        <w:rPr>
          <w:bCs/>
          <w:i/>
        </w:rPr>
      </w:pPr>
      <w:r>
        <w:rPr>
          <w:bCs/>
          <w:i/>
        </w:rPr>
        <w:t>New roads will be built alongside old roads and a switchover will occur to minimize any disruption or unnecessary road closures.</w:t>
      </w:r>
    </w:p>
    <w:p w14:paraId="76546993" w14:textId="2D99B5AF" w:rsidR="0003648A" w:rsidRDefault="0003648A">
      <w:pPr>
        <w:pStyle w:val="Standard"/>
        <w:numPr>
          <w:ilvl w:val="0"/>
          <w:numId w:val="8"/>
        </w:numPr>
        <w:rPr>
          <w:bCs/>
          <w:i/>
        </w:rPr>
      </w:pPr>
      <w:r>
        <w:rPr>
          <w:bCs/>
          <w:i/>
        </w:rPr>
        <w:t>In late October plant crossing points will be built in the area.</w:t>
      </w:r>
    </w:p>
    <w:p w14:paraId="7CDBC38D" w14:textId="17443BE7" w:rsidR="0003648A" w:rsidRDefault="0003648A">
      <w:pPr>
        <w:pStyle w:val="Standard"/>
        <w:numPr>
          <w:ilvl w:val="0"/>
          <w:numId w:val="8"/>
        </w:numPr>
        <w:rPr>
          <w:bCs/>
          <w:i/>
        </w:rPr>
      </w:pPr>
      <w:r>
        <w:rPr>
          <w:bCs/>
          <w:i/>
        </w:rPr>
        <w:t>Ragwort has been found on BBV land and will be dealt with however there are significantly larger concentrations on high ways land and the eradication does not include these sites.</w:t>
      </w:r>
    </w:p>
    <w:p w14:paraId="2FBAC2DE" w14:textId="0DE02CC0" w:rsidR="0003648A" w:rsidRDefault="0003648A">
      <w:pPr>
        <w:pStyle w:val="Standard"/>
        <w:numPr>
          <w:ilvl w:val="0"/>
          <w:numId w:val="8"/>
        </w:numPr>
        <w:rPr>
          <w:bCs/>
          <w:i/>
        </w:rPr>
      </w:pPr>
      <w:r>
        <w:rPr>
          <w:bCs/>
          <w:i/>
        </w:rPr>
        <w:t xml:space="preserve">Pathway between Drayton </w:t>
      </w:r>
      <w:proofErr w:type="spellStart"/>
      <w:r>
        <w:rPr>
          <w:bCs/>
          <w:i/>
        </w:rPr>
        <w:t>Basssett</w:t>
      </w:r>
      <w:proofErr w:type="spellEnd"/>
      <w:r>
        <w:rPr>
          <w:bCs/>
          <w:i/>
        </w:rPr>
        <w:t xml:space="preserve"> and Middleton will see</w:t>
      </w:r>
      <w:r w:rsidR="00F34B0A">
        <w:rPr>
          <w:bCs/>
          <w:i/>
        </w:rPr>
        <w:t xml:space="preserve"> the road come </w:t>
      </w:r>
      <w:proofErr w:type="gramStart"/>
      <w:r w:rsidR="00F34B0A">
        <w:rPr>
          <w:bCs/>
          <w:i/>
        </w:rPr>
        <w:t>close,  so</w:t>
      </w:r>
      <w:proofErr w:type="gramEnd"/>
      <w:r w:rsidR="00F34B0A">
        <w:rPr>
          <w:bCs/>
          <w:i/>
        </w:rPr>
        <w:t xml:space="preserve"> there will, at some point be a diversion but a closure is not seen as currently necessary.</w:t>
      </w:r>
    </w:p>
    <w:p w14:paraId="6C218B67" w14:textId="2E924D1D" w:rsidR="00F34B0A" w:rsidRDefault="00F34B0A">
      <w:pPr>
        <w:pStyle w:val="Standard"/>
        <w:numPr>
          <w:ilvl w:val="0"/>
          <w:numId w:val="8"/>
        </w:numPr>
        <w:rPr>
          <w:bCs/>
          <w:i/>
        </w:rPr>
      </w:pPr>
      <w:r>
        <w:rPr>
          <w:bCs/>
          <w:i/>
        </w:rPr>
        <w:t>Social BBV projects are underway with Litter picking at Drayton Bassett.</w:t>
      </w:r>
    </w:p>
    <w:p w14:paraId="3DA51964" w14:textId="3F74B559" w:rsidR="00F34B0A" w:rsidRDefault="00F34B0A">
      <w:pPr>
        <w:pStyle w:val="Standard"/>
        <w:numPr>
          <w:ilvl w:val="0"/>
          <w:numId w:val="8"/>
        </w:numPr>
        <w:rPr>
          <w:bCs/>
          <w:i/>
        </w:rPr>
      </w:pPr>
      <w:r>
        <w:rPr>
          <w:bCs/>
          <w:i/>
        </w:rPr>
        <w:t xml:space="preserve">Cllr Rotherham noted a branch was hanging loose by the HS2 owned property </w:t>
      </w:r>
      <w:proofErr w:type="gramStart"/>
      <w:r>
        <w:rPr>
          <w:bCs/>
          <w:i/>
        </w:rPr>
        <w:t>i.e.</w:t>
      </w:r>
      <w:proofErr w:type="gramEnd"/>
      <w:r>
        <w:rPr>
          <w:bCs/>
          <w:i/>
        </w:rPr>
        <w:t xml:space="preserve"> the last house on the left hand side leaving the village on church lane. Matt agreed to look-into this.</w:t>
      </w:r>
    </w:p>
    <w:p w14:paraId="2C598C1B" w14:textId="7BF9B5EC" w:rsidR="00F34B0A" w:rsidRDefault="00F34B0A">
      <w:pPr>
        <w:pStyle w:val="Standard"/>
        <w:numPr>
          <w:ilvl w:val="0"/>
          <w:numId w:val="8"/>
        </w:numPr>
        <w:rPr>
          <w:bCs/>
          <w:i/>
        </w:rPr>
      </w:pPr>
      <w:r>
        <w:rPr>
          <w:bCs/>
          <w:i/>
        </w:rPr>
        <w:t>Vibration testing will be done regularly when works begin</w:t>
      </w:r>
      <w:r w:rsidR="00BF2084">
        <w:rPr>
          <w:bCs/>
          <w:i/>
        </w:rPr>
        <w:t>.</w:t>
      </w:r>
    </w:p>
    <w:p w14:paraId="35C511C0" w14:textId="6DF75F56" w:rsidR="00BF2084" w:rsidRDefault="00BF2084">
      <w:pPr>
        <w:pStyle w:val="Standard"/>
        <w:numPr>
          <w:ilvl w:val="0"/>
          <w:numId w:val="8"/>
        </w:numPr>
        <w:rPr>
          <w:bCs/>
          <w:i/>
        </w:rPr>
      </w:pPr>
      <w:r>
        <w:rPr>
          <w:bCs/>
          <w:i/>
        </w:rPr>
        <w:t xml:space="preserve">Impacts of road closure need assessment if traffic is diverted through the village MPC </w:t>
      </w:r>
      <w:r>
        <w:rPr>
          <w:bCs/>
          <w:i/>
        </w:rPr>
        <w:lastRenderedPageBreak/>
        <w:t>asked for some forward planning from BBV on possible traffic management</w:t>
      </w:r>
    </w:p>
    <w:p w14:paraId="22FAFE4B" w14:textId="25EF7AEE" w:rsidR="00BF2084" w:rsidRDefault="00BF2084">
      <w:pPr>
        <w:pStyle w:val="Standard"/>
        <w:numPr>
          <w:ilvl w:val="0"/>
          <w:numId w:val="8"/>
        </w:numPr>
        <w:rPr>
          <w:bCs/>
          <w:i/>
        </w:rPr>
      </w:pPr>
      <w:r>
        <w:rPr>
          <w:bCs/>
          <w:i/>
        </w:rPr>
        <w:t>Cllr. Beamish raised the issue of dust clouds on these temporary roads as Coleshill had experienced some level of complaints about this.</w:t>
      </w:r>
    </w:p>
    <w:p w14:paraId="6F4BB361" w14:textId="216908FE" w:rsidR="00BF2084" w:rsidRDefault="00BF2084">
      <w:pPr>
        <w:pStyle w:val="Standard"/>
        <w:numPr>
          <w:ilvl w:val="0"/>
          <w:numId w:val="8"/>
        </w:numPr>
        <w:rPr>
          <w:bCs/>
          <w:i/>
        </w:rPr>
      </w:pPr>
      <w:r>
        <w:rPr>
          <w:bCs/>
          <w:i/>
        </w:rPr>
        <w:t xml:space="preserve">Cllr. Rotherham raised the issue of flooding at Crowberry Lane and that if this happened when Church </w:t>
      </w:r>
      <w:r w:rsidR="00690E4D">
        <w:rPr>
          <w:bCs/>
          <w:i/>
        </w:rPr>
        <w:t>L</w:t>
      </w:r>
      <w:r>
        <w:rPr>
          <w:bCs/>
          <w:i/>
        </w:rPr>
        <w:t>ane was closed would cause chaos.</w:t>
      </w:r>
    </w:p>
    <w:p w14:paraId="40E4C5FE" w14:textId="4C97C35E" w:rsidR="006F0350" w:rsidRDefault="006F0350">
      <w:pPr>
        <w:pStyle w:val="Standard"/>
        <w:numPr>
          <w:ilvl w:val="0"/>
          <w:numId w:val="8"/>
        </w:numPr>
        <w:rPr>
          <w:bCs/>
          <w:i/>
        </w:rPr>
      </w:pPr>
      <w:r>
        <w:rPr>
          <w:bCs/>
          <w:i/>
        </w:rPr>
        <w:t>Bentonite chemicals have reportedly been used on HS2 land which could lead to greater surface run off and localised flooding</w:t>
      </w:r>
      <w:r w:rsidR="00690E4D">
        <w:rPr>
          <w:bCs/>
          <w:i/>
        </w:rPr>
        <w:t>. (</w:t>
      </w:r>
      <w:r w:rsidR="00690E4D" w:rsidRPr="00690E4D">
        <w:rPr>
          <w:rFonts w:asciiTheme="minorHAnsi" w:eastAsiaTheme="minorEastAsia" w:hAnsiTheme="minorHAnsi" w:cstheme="minorBidi"/>
          <w:kern w:val="0"/>
          <w:sz w:val="22"/>
          <w:szCs w:val="22"/>
          <w:lang w:eastAsia="en-US" w:bidi="ar-SA"/>
        </w:rPr>
        <w:t>Bentonite is a type of clay that has an ability to swell and gel when dispersed in water which is used in construction mainly in</w:t>
      </w:r>
      <w:hyperlink r:id="rId8" w:history="1">
        <w:r w:rsidR="00690E4D" w:rsidRPr="00690E4D">
          <w:rPr>
            <w:rFonts w:asciiTheme="minorHAnsi" w:eastAsiaTheme="minorEastAsia" w:hAnsiTheme="minorHAnsi" w:cstheme="minorBidi"/>
            <w:kern w:val="0"/>
            <w:sz w:val="22"/>
            <w:szCs w:val="22"/>
            <w:u w:val="single"/>
            <w:lang w:eastAsia="en-US" w:bidi="ar-SA"/>
          </w:rPr>
          <w:t xml:space="preserve"> excavation</w:t>
        </w:r>
      </w:hyperlink>
      <w:r w:rsidR="00690E4D" w:rsidRPr="00690E4D">
        <w:rPr>
          <w:rFonts w:asciiTheme="minorHAnsi" w:eastAsiaTheme="minorEastAsia" w:hAnsiTheme="minorHAnsi" w:cstheme="minorBidi"/>
          <w:kern w:val="0"/>
          <w:sz w:val="22"/>
          <w:szCs w:val="22"/>
          <w:lang w:eastAsia="en-US" w:bidi="ar-SA"/>
        </w:rPr>
        <w:t xml:space="preserve"> and </w:t>
      </w:r>
      <w:hyperlink r:id="rId9" w:history="1">
        <w:r w:rsidR="00690E4D" w:rsidRPr="00690E4D">
          <w:rPr>
            <w:rFonts w:asciiTheme="minorHAnsi" w:eastAsiaTheme="minorEastAsia" w:hAnsiTheme="minorHAnsi" w:cstheme="minorBidi"/>
            <w:kern w:val="0"/>
            <w:sz w:val="22"/>
            <w:szCs w:val="22"/>
            <w:u w:val="single"/>
            <w:lang w:eastAsia="en-US" w:bidi="ar-SA"/>
          </w:rPr>
          <w:t>foundation</w:t>
        </w:r>
      </w:hyperlink>
      <w:r w:rsidR="00690E4D" w:rsidRPr="00690E4D">
        <w:rPr>
          <w:rFonts w:asciiTheme="minorHAnsi" w:eastAsiaTheme="minorEastAsia" w:hAnsiTheme="minorHAnsi" w:cstheme="minorBidi"/>
          <w:kern w:val="0"/>
          <w:sz w:val="22"/>
          <w:szCs w:val="22"/>
          <w:lang w:eastAsia="en-US" w:bidi="ar-SA"/>
        </w:rPr>
        <w:t xml:space="preserve"> works.)</w:t>
      </w:r>
    </w:p>
    <w:p w14:paraId="24C2FDE2" w14:textId="77777777" w:rsidR="0050145D" w:rsidRDefault="0050145D" w:rsidP="00692EAE">
      <w:pPr>
        <w:pStyle w:val="Standard"/>
        <w:rPr>
          <w:b/>
        </w:rPr>
      </w:pPr>
    </w:p>
    <w:p w14:paraId="79976139" w14:textId="05623CCB" w:rsidR="00154819" w:rsidRDefault="00154819">
      <w:pPr>
        <w:pStyle w:val="Standard"/>
        <w:numPr>
          <w:ilvl w:val="0"/>
          <w:numId w:val="2"/>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pPr>
        <w:pStyle w:val="Standard"/>
        <w:numPr>
          <w:ilvl w:val="0"/>
          <w:numId w:val="2"/>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2F81BFA8"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692EAE">
        <w:rPr>
          <w:b/>
          <w:bCs/>
        </w:rPr>
        <w:t>2</w:t>
      </w:r>
      <w:r w:rsidR="005E0540">
        <w:rPr>
          <w:b/>
          <w:bCs/>
        </w:rPr>
        <w:t>2</w:t>
      </w:r>
      <w:r w:rsidR="00634240">
        <w:rPr>
          <w:b/>
          <w:bCs/>
        </w:rPr>
        <w:t>/</w:t>
      </w:r>
      <w:r w:rsidR="005E0540">
        <w:rPr>
          <w:b/>
          <w:bCs/>
        </w:rPr>
        <w:t>7</w:t>
      </w:r>
      <w:r w:rsidR="00D8694A">
        <w:rPr>
          <w:b/>
          <w:bCs/>
        </w:rPr>
        <w:t>/</w:t>
      </w:r>
      <w:r w:rsidR="00CD4C56">
        <w:rPr>
          <w:b/>
          <w:bCs/>
        </w:rPr>
        <w:t>202</w:t>
      </w:r>
      <w:r w:rsidR="0038289D">
        <w:rPr>
          <w:b/>
          <w:bCs/>
        </w:rPr>
        <w:t>2</w:t>
      </w:r>
      <w:r w:rsidR="00EC67B6">
        <w:rPr>
          <w:b/>
          <w:bCs/>
        </w:rPr>
        <w:t xml:space="preserve"> </w:t>
      </w:r>
    </w:p>
    <w:p w14:paraId="7B19A7C2" w14:textId="555447BC" w:rsidR="00C44F8E" w:rsidRDefault="00BF0D6E" w:rsidP="00754AA8">
      <w:pPr>
        <w:pStyle w:val="Standard"/>
        <w:rPr>
          <w:i/>
        </w:rPr>
      </w:pPr>
      <w:r w:rsidRPr="004A2FE5">
        <w:rPr>
          <w:i/>
        </w:rPr>
        <w:t xml:space="preserve">The previous </w:t>
      </w:r>
      <w:r w:rsidR="000E7BB1">
        <w:rPr>
          <w:i/>
        </w:rPr>
        <w:t xml:space="preserve">minutes were duly </w:t>
      </w:r>
      <w:proofErr w:type="gramStart"/>
      <w:r w:rsidR="000E7BB1">
        <w:rPr>
          <w:i/>
        </w:rPr>
        <w:t xml:space="preserve">signed </w:t>
      </w:r>
      <w:r w:rsidR="001C0657">
        <w:rPr>
          <w:i/>
        </w:rPr>
        <w:t xml:space="preserve"> </w:t>
      </w:r>
      <w:r w:rsidR="009D6D5B">
        <w:rPr>
          <w:i/>
        </w:rPr>
        <w:t>C</w:t>
      </w:r>
      <w:r w:rsidR="000E7BB1">
        <w:rPr>
          <w:i/>
        </w:rPr>
        <w:t>hai</w:t>
      </w:r>
      <w:r w:rsidR="001C0657">
        <w:rPr>
          <w:i/>
        </w:rPr>
        <w:t>r</w:t>
      </w:r>
      <w:proofErr w:type="gramEnd"/>
      <w:r w:rsidR="000E7BB1">
        <w:rPr>
          <w:i/>
        </w:rPr>
        <w:t xml:space="preserve"> Cllr </w:t>
      </w:r>
      <w:r w:rsidR="001C0657">
        <w:rPr>
          <w:i/>
        </w:rPr>
        <w:t>Beamish</w:t>
      </w:r>
    </w:p>
    <w:p w14:paraId="1CE5B75F" w14:textId="77777777" w:rsidR="00E17F32" w:rsidRDefault="00E17F32" w:rsidP="00E17F32">
      <w:pPr>
        <w:pStyle w:val="Standard"/>
        <w:rPr>
          <w:b/>
        </w:rPr>
      </w:pPr>
    </w:p>
    <w:p w14:paraId="2172720F" w14:textId="53C312BE" w:rsidR="00E564C7" w:rsidRPr="00DE39AB" w:rsidRDefault="00754AA8">
      <w:pPr>
        <w:pStyle w:val="Standard"/>
        <w:numPr>
          <w:ilvl w:val="0"/>
          <w:numId w:val="3"/>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5F87B641" w14:textId="52A26A0E" w:rsidR="00A5209E" w:rsidRPr="007D0E26" w:rsidRDefault="000464D7">
      <w:pPr>
        <w:pStyle w:val="Standard"/>
        <w:numPr>
          <w:ilvl w:val="0"/>
          <w:numId w:val="5"/>
        </w:numPr>
        <w:rPr>
          <w:b/>
          <w:i/>
        </w:rPr>
      </w:pPr>
      <w:bookmarkStart w:id="1" w:name="_Hlk92182224"/>
      <w:r>
        <w:rPr>
          <w:bCs/>
          <w:i/>
        </w:rPr>
        <w:t>It was agreed to leave the one speed camera at 20MPH as there was a real drive in Warwickshire to bring in 20mph speed limits and it was felt safer for residents with only one complaint received to date.</w:t>
      </w:r>
    </w:p>
    <w:p w14:paraId="3C7EAF5B" w14:textId="04E14F0D" w:rsidR="005E4356" w:rsidRPr="007D0E26" w:rsidRDefault="00F35F91">
      <w:pPr>
        <w:pStyle w:val="Standard"/>
        <w:numPr>
          <w:ilvl w:val="0"/>
          <w:numId w:val="5"/>
        </w:numPr>
        <w:rPr>
          <w:b/>
          <w:i/>
        </w:rPr>
      </w:pPr>
      <w:r>
        <w:rPr>
          <w:bCs/>
          <w:i/>
        </w:rPr>
        <w:t xml:space="preserve">A new agreement on the </w:t>
      </w:r>
      <w:r w:rsidR="00E020A3">
        <w:rPr>
          <w:bCs/>
          <w:i/>
        </w:rPr>
        <w:t>Community Centre</w:t>
      </w:r>
      <w:r w:rsidR="000464D7">
        <w:rPr>
          <w:bCs/>
          <w:i/>
        </w:rPr>
        <w:t xml:space="preserve"> is being drafted with the </w:t>
      </w:r>
      <w:proofErr w:type="gramStart"/>
      <w:r w:rsidR="000464D7">
        <w:rPr>
          <w:bCs/>
          <w:i/>
        </w:rPr>
        <w:t>one year</w:t>
      </w:r>
      <w:proofErr w:type="gramEnd"/>
      <w:r w:rsidR="000464D7">
        <w:rPr>
          <w:bCs/>
          <w:i/>
        </w:rPr>
        <w:t xml:space="preserve"> termination clause being excluded as it was commercially </w:t>
      </w:r>
      <w:proofErr w:type="spellStart"/>
      <w:r w:rsidR="000464D7">
        <w:rPr>
          <w:bCs/>
          <w:i/>
        </w:rPr>
        <w:t>unviable.ted</w:t>
      </w:r>
      <w:proofErr w:type="spellEnd"/>
      <w:r w:rsidR="00C15B6D">
        <w:rPr>
          <w:bCs/>
          <w:i/>
        </w:rPr>
        <w:t>.</w:t>
      </w:r>
    </w:p>
    <w:p w14:paraId="34465700" w14:textId="47FB529F" w:rsidR="00E8407E" w:rsidRPr="009B43CD" w:rsidRDefault="00E8407E" w:rsidP="0031259C">
      <w:pPr>
        <w:pStyle w:val="Standard"/>
        <w:ind w:left="720"/>
        <w:rPr>
          <w:b/>
          <w:i/>
        </w:rPr>
      </w:pPr>
    </w:p>
    <w:p w14:paraId="13FC9658" w14:textId="2B576127" w:rsidR="00C15B6D" w:rsidRDefault="00FD046A">
      <w:pPr>
        <w:pStyle w:val="Standard"/>
        <w:numPr>
          <w:ilvl w:val="0"/>
          <w:numId w:val="5"/>
        </w:numPr>
        <w:rPr>
          <w:bCs/>
          <w:i/>
        </w:rPr>
      </w:pPr>
      <w:r w:rsidRPr="000464D7">
        <w:rPr>
          <w:bCs/>
          <w:i/>
        </w:rPr>
        <w:t>WIFI, it was unanimously agreed to install WIFI in the village hall with MPC agreeing to pay half the costs due to its cameras and use of WIFI during its meetings</w:t>
      </w:r>
      <w:r w:rsidR="000464D7" w:rsidRPr="000464D7">
        <w:rPr>
          <w:bCs/>
          <w:i/>
        </w:rPr>
        <w:t>.</w:t>
      </w:r>
      <w:r w:rsidRPr="000464D7">
        <w:rPr>
          <w:bCs/>
          <w:i/>
        </w:rPr>
        <w:t xml:space="preserve"> </w:t>
      </w:r>
    </w:p>
    <w:p w14:paraId="1B90EA0C" w14:textId="77777777" w:rsidR="004C7762" w:rsidRDefault="004C7762" w:rsidP="004C7762">
      <w:pPr>
        <w:pStyle w:val="ListParagraph"/>
        <w:rPr>
          <w:bCs/>
          <w:i/>
        </w:rPr>
      </w:pPr>
    </w:p>
    <w:p w14:paraId="58AED80C" w14:textId="2BE17BE6" w:rsidR="00227A60" w:rsidRDefault="007722B0">
      <w:pPr>
        <w:pStyle w:val="Standard"/>
        <w:numPr>
          <w:ilvl w:val="0"/>
          <w:numId w:val="5"/>
        </w:numPr>
        <w:rPr>
          <w:bCs/>
          <w:i/>
        </w:rPr>
      </w:pPr>
      <w:r w:rsidRPr="004C7762">
        <w:rPr>
          <w:bCs/>
          <w:i/>
        </w:rPr>
        <w:t xml:space="preserve">Cllr. Keegan said she </w:t>
      </w:r>
      <w:r w:rsidR="004C7762">
        <w:rPr>
          <w:bCs/>
          <w:i/>
        </w:rPr>
        <w:t>had looked at play equipment but it was difficult to obtain costings from suppliers as most searches were web based and no costs given and no budget was agreed. It was noted that HS2 had funded a play area in Whittington the council agreed but that HS2 had given a grant for the village Hall it was also agreed that the budget could be spread over three years. It was also agreed that current facilities for a village of our size and the amount of usage was not insignificant but if it could be further improved it should be</w:t>
      </w:r>
      <w:r w:rsidR="00D12725">
        <w:rPr>
          <w:bCs/>
          <w:i/>
        </w:rPr>
        <w:t>.</w:t>
      </w:r>
    </w:p>
    <w:p w14:paraId="2F8772C2" w14:textId="77777777" w:rsidR="00D12725" w:rsidRDefault="00D12725" w:rsidP="00D12725">
      <w:pPr>
        <w:pStyle w:val="ListParagraph"/>
        <w:rPr>
          <w:bCs/>
          <w:i/>
        </w:rPr>
      </w:pPr>
    </w:p>
    <w:p w14:paraId="045AEECA" w14:textId="195EE641" w:rsidR="00D12725" w:rsidRDefault="00D12725">
      <w:pPr>
        <w:pStyle w:val="Standard"/>
        <w:numPr>
          <w:ilvl w:val="0"/>
          <w:numId w:val="5"/>
        </w:numPr>
        <w:rPr>
          <w:bCs/>
          <w:i/>
        </w:rPr>
      </w:pPr>
      <w:r>
        <w:rPr>
          <w:bCs/>
          <w:i/>
        </w:rPr>
        <w:t>Cllr. Beamish to chase up mobile camera quote.</w:t>
      </w:r>
    </w:p>
    <w:p w14:paraId="5DE8F488" w14:textId="77777777" w:rsidR="00D12725" w:rsidRDefault="00D12725" w:rsidP="00D12725">
      <w:pPr>
        <w:pStyle w:val="ListParagraph"/>
        <w:rPr>
          <w:bCs/>
          <w:i/>
        </w:rPr>
      </w:pPr>
    </w:p>
    <w:p w14:paraId="68B409CD" w14:textId="1F95C7E0" w:rsidR="00D12725" w:rsidRDefault="00D12725">
      <w:pPr>
        <w:pStyle w:val="Standard"/>
        <w:numPr>
          <w:ilvl w:val="0"/>
          <w:numId w:val="5"/>
        </w:numPr>
        <w:rPr>
          <w:bCs/>
          <w:i/>
        </w:rPr>
      </w:pPr>
      <w:r>
        <w:rPr>
          <w:bCs/>
          <w:i/>
        </w:rPr>
        <w:t>Clerk to chase up third camera site at Allen End.</w:t>
      </w:r>
    </w:p>
    <w:p w14:paraId="333688C1" w14:textId="77777777" w:rsidR="00D12725" w:rsidRDefault="00D12725" w:rsidP="00D12725">
      <w:pPr>
        <w:pStyle w:val="ListParagraph"/>
        <w:rPr>
          <w:bCs/>
          <w:i/>
        </w:rPr>
      </w:pPr>
    </w:p>
    <w:p w14:paraId="502193F9" w14:textId="77777777" w:rsidR="00D12725" w:rsidRDefault="00D12725" w:rsidP="00D12725">
      <w:pPr>
        <w:pStyle w:val="Standard"/>
        <w:rPr>
          <w:bCs/>
          <w:i/>
        </w:rPr>
      </w:pPr>
    </w:p>
    <w:p w14:paraId="666F3EAC" w14:textId="77777777" w:rsidR="004C7762" w:rsidRDefault="004C7762" w:rsidP="004C7762">
      <w:pPr>
        <w:pStyle w:val="ListParagraph"/>
        <w:rPr>
          <w:bCs/>
          <w:i/>
        </w:rPr>
      </w:pPr>
    </w:p>
    <w:p w14:paraId="0E8A3065" w14:textId="77777777" w:rsidR="004C7762" w:rsidRPr="004C7762" w:rsidRDefault="004C7762" w:rsidP="00D12725">
      <w:pPr>
        <w:pStyle w:val="Standard"/>
        <w:ind w:left="720"/>
        <w:rPr>
          <w:bCs/>
          <w:i/>
        </w:rPr>
      </w:pPr>
    </w:p>
    <w:p w14:paraId="0E5DF35D" w14:textId="4CA107A3" w:rsidR="002E1BE2" w:rsidRDefault="0031259C" w:rsidP="00227A60">
      <w:pPr>
        <w:pStyle w:val="Standard"/>
        <w:rPr>
          <w:b/>
          <w:iCs/>
        </w:rPr>
      </w:pPr>
      <w:r>
        <w:rPr>
          <w:bCs/>
          <w:i/>
        </w:rPr>
        <w:t xml:space="preserve"> </w:t>
      </w:r>
      <w:bookmarkEnd w:id="1"/>
      <w:r w:rsidR="0013267B">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29"/>
        <w:gridCol w:w="5312"/>
        <w:gridCol w:w="1272"/>
        <w:gridCol w:w="1896"/>
      </w:tblGrid>
      <w:tr w:rsidR="00BB510B" w:rsidRPr="00BB510B" w14:paraId="6ED34682" w14:textId="77777777" w:rsidTr="00EE55CF">
        <w:tc>
          <w:tcPr>
            <w:tcW w:w="629" w:type="dxa"/>
          </w:tcPr>
          <w:p w14:paraId="6FCCB1F8" w14:textId="77777777" w:rsidR="00181D5D" w:rsidRPr="00BB510B" w:rsidRDefault="00181D5D" w:rsidP="0000500A">
            <w:pPr>
              <w:pStyle w:val="Standard"/>
              <w:jc w:val="center"/>
              <w:rPr>
                <w:b/>
                <w:bCs/>
              </w:rPr>
            </w:pPr>
            <w:r w:rsidRPr="00BB510B">
              <w:rPr>
                <w:b/>
                <w:bCs/>
              </w:rPr>
              <w:t>Ref</w:t>
            </w:r>
          </w:p>
        </w:tc>
        <w:tc>
          <w:tcPr>
            <w:tcW w:w="5312"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72" w:type="dxa"/>
          </w:tcPr>
          <w:p w14:paraId="62DD7CC5" w14:textId="77777777" w:rsidR="00181D5D" w:rsidRPr="00BB510B" w:rsidRDefault="00181D5D" w:rsidP="0000500A">
            <w:pPr>
              <w:pStyle w:val="Standard"/>
              <w:jc w:val="center"/>
              <w:rPr>
                <w:b/>
                <w:bCs/>
              </w:rPr>
            </w:pPr>
            <w:r w:rsidRPr="00BB510B">
              <w:rPr>
                <w:b/>
                <w:bCs/>
              </w:rPr>
              <w:t>Who</w:t>
            </w:r>
          </w:p>
        </w:tc>
        <w:tc>
          <w:tcPr>
            <w:tcW w:w="1896"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EE55CF">
        <w:tc>
          <w:tcPr>
            <w:tcW w:w="629"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312" w:type="dxa"/>
          </w:tcPr>
          <w:p w14:paraId="2589500A" w14:textId="4ACEB422" w:rsidR="000125CA" w:rsidRPr="00BB510B" w:rsidRDefault="00B53F4E" w:rsidP="00677000">
            <w:pPr>
              <w:pStyle w:val="Standard"/>
              <w:rPr>
                <w:bCs/>
                <w:i/>
              </w:rPr>
            </w:pPr>
            <w:r>
              <w:rPr>
                <w:bCs/>
                <w:i/>
              </w:rPr>
              <w:t>Obtain mobile camera</w:t>
            </w:r>
          </w:p>
        </w:tc>
        <w:tc>
          <w:tcPr>
            <w:tcW w:w="1272" w:type="dxa"/>
          </w:tcPr>
          <w:p w14:paraId="1FD04F66" w14:textId="09ED5C58" w:rsidR="000125CA" w:rsidRPr="00BB510B" w:rsidRDefault="003C45F8" w:rsidP="0000500A">
            <w:pPr>
              <w:pStyle w:val="Standard"/>
              <w:rPr>
                <w:bCs/>
              </w:rPr>
            </w:pPr>
            <w:r>
              <w:rPr>
                <w:bCs/>
              </w:rPr>
              <w:t>Cllr. Beamish</w:t>
            </w:r>
          </w:p>
        </w:tc>
        <w:tc>
          <w:tcPr>
            <w:tcW w:w="1896" w:type="dxa"/>
          </w:tcPr>
          <w:p w14:paraId="1582C5A3" w14:textId="7E3F012A" w:rsidR="00890D69" w:rsidRPr="00BB510B" w:rsidRDefault="00D12725" w:rsidP="0000500A">
            <w:pPr>
              <w:pStyle w:val="Standard"/>
              <w:rPr>
                <w:bCs/>
              </w:rPr>
            </w:pPr>
            <w:r>
              <w:rPr>
                <w:bCs/>
              </w:rPr>
              <w:t>October</w:t>
            </w:r>
          </w:p>
        </w:tc>
      </w:tr>
      <w:tr w:rsidR="00BB510B" w:rsidRPr="00BB510B" w14:paraId="2C1D8957" w14:textId="77777777" w:rsidTr="00EE55CF">
        <w:tc>
          <w:tcPr>
            <w:tcW w:w="629" w:type="dxa"/>
          </w:tcPr>
          <w:p w14:paraId="01DBF04F" w14:textId="249BDC80" w:rsidR="00A6145F" w:rsidRPr="00BB510B" w:rsidRDefault="002C17CC" w:rsidP="0000500A">
            <w:pPr>
              <w:pStyle w:val="Standard"/>
              <w:rPr>
                <w:b/>
                <w:bCs/>
              </w:rPr>
            </w:pPr>
            <w:r>
              <w:rPr>
                <w:b/>
                <w:bCs/>
              </w:rPr>
              <w:t>N2</w:t>
            </w:r>
          </w:p>
        </w:tc>
        <w:tc>
          <w:tcPr>
            <w:tcW w:w="5312" w:type="dxa"/>
          </w:tcPr>
          <w:p w14:paraId="6D9EAC50" w14:textId="4E3E027E" w:rsidR="00A6145F" w:rsidRPr="002C17CC" w:rsidRDefault="002C17CC" w:rsidP="00677000">
            <w:pPr>
              <w:pStyle w:val="Standard"/>
              <w:rPr>
                <w:bCs/>
                <w:i/>
              </w:rPr>
            </w:pPr>
            <w:r>
              <w:rPr>
                <w:bCs/>
                <w:i/>
              </w:rPr>
              <w:t>Investiga</w:t>
            </w:r>
            <w:r w:rsidR="00227A60">
              <w:rPr>
                <w:bCs/>
                <w:i/>
              </w:rPr>
              <w:t>te long term plan for Village Green</w:t>
            </w:r>
          </w:p>
        </w:tc>
        <w:tc>
          <w:tcPr>
            <w:tcW w:w="1272" w:type="dxa"/>
          </w:tcPr>
          <w:p w14:paraId="7B4559F2" w14:textId="28F3F45E" w:rsidR="00A6145F" w:rsidRPr="00BB510B" w:rsidRDefault="00085FD7" w:rsidP="0000500A">
            <w:pPr>
              <w:pStyle w:val="Standard"/>
              <w:rPr>
                <w:bCs/>
              </w:rPr>
            </w:pPr>
            <w:r>
              <w:rPr>
                <w:bCs/>
              </w:rPr>
              <w:t>All</w:t>
            </w:r>
          </w:p>
        </w:tc>
        <w:tc>
          <w:tcPr>
            <w:tcW w:w="1896" w:type="dxa"/>
          </w:tcPr>
          <w:p w14:paraId="2E988470" w14:textId="38DCEBE7" w:rsidR="00A6145F" w:rsidRPr="00BB510B" w:rsidRDefault="00A6145F" w:rsidP="0000500A">
            <w:pPr>
              <w:pStyle w:val="Standard"/>
              <w:rPr>
                <w:bCs/>
              </w:rPr>
            </w:pPr>
          </w:p>
        </w:tc>
      </w:tr>
      <w:tr w:rsidR="00146AC7" w:rsidRPr="00BB510B" w14:paraId="1D43BE68" w14:textId="77777777" w:rsidTr="00EE55CF">
        <w:tc>
          <w:tcPr>
            <w:tcW w:w="629" w:type="dxa"/>
          </w:tcPr>
          <w:p w14:paraId="2C5AB4C8" w14:textId="67D45B32" w:rsidR="00146AC7" w:rsidRPr="00BB510B" w:rsidRDefault="00146AC7" w:rsidP="0000500A">
            <w:pPr>
              <w:pStyle w:val="Standard"/>
              <w:rPr>
                <w:b/>
                <w:bCs/>
              </w:rPr>
            </w:pPr>
            <w:r>
              <w:rPr>
                <w:b/>
                <w:bCs/>
              </w:rPr>
              <w:t>N3</w:t>
            </w:r>
          </w:p>
        </w:tc>
        <w:tc>
          <w:tcPr>
            <w:tcW w:w="5312" w:type="dxa"/>
          </w:tcPr>
          <w:p w14:paraId="2ED63466" w14:textId="66E3F613" w:rsidR="00146AC7" w:rsidRDefault="00B53F4E" w:rsidP="00677000">
            <w:pPr>
              <w:pStyle w:val="Standard"/>
              <w:rPr>
                <w:bCs/>
                <w:i/>
                <w:iCs/>
              </w:rPr>
            </w:pPr>
            <w:r>
              <w:rPr>
                <w:bCs/>
                <w:i/>
                <w:iCs/>
              </w:rPr>
              <w:t xml:space="preserve">Follow up </w:t>
            </w:r>
            <w:r w:rsidR="00E020A3">
              <w:rPr>
                <w:bCs/>
                <w:i/>
                <w:iCs/>
              </w:rPr>
              <w:t>siting</w:t>
            </w:r>
            <w:r>
              <w:rPr>
                <w:bCs/>
                <w:i/>
                <w:iCs/>
              </w:rPr>
              <w:t xml:space="preserve"> of APNR camera at Allen End</w:t>
            </w:r>
            <w:r w:rsidR="0031259C">
              <w:rPr>
                <w:bCs/>
                <w:i/>
                <w:iCs/>
              </w:rPr>
              <w:t>- meeting held with local resident but one more option to be investigated</w:t>
            </w:r>
            <w:r w:rsidR="00524080">
              <w:rPr>
                <w:bCs/>
                <w:i/>
                <w:iCs/>
              </w:rPr>
              <w:t>- Meeting held and general agreement reached but another site has been proposed and is being looked at.</w:t>
            </w:r>
          </w:p>
        </w:tc>
        <w:tc>
          <w:tcPr>
            <w:tcW w:w="1272" w:type="dxa"/>
          </w:tcPr>
          <w:p w14:paraId="6AA4FB6D" w14:textId="0FD6ADEC" w:rsidR="00146AC7" w:rsidRDefault="009B27CF" w:rsidP="0000500A">
            <w:pPr>
              <w:pStyle w:val="Standard"/>
              <w:rPr>
                <w:bCs/>
              </w:rPr>
            </w:pPr>
            <w:r>
              <w:rPr>
                <w:bCs/>
              </w:rPr>
              <w:t>Clerk</w:t>
            </w:r>
          </w:p>
        </w:tc>
        <w:tc>
          <w:tcPr>
            <w:tcW w:w="1896" w:type="dxa"/>
          </w:tcPr>
          <w:p w14:paraId="564E84A6" w14:textId="7A6E8223" w:rsidR="00146AC7" w:rsidRDefault="00D12725" w:rsidP="0000500A">
            <w:pPr>
              <w:pStyle w:val="Standard"/>
              <w:rPr>
                <w:bCs/>
              </w:rPr>
            </w:pPr>
            <w:r>
              <w:rPr>
                <w:bCs/>
              </w:rPr>
              <w:t>October</w:t>
            </w:r>
          </w:p>
        </w:tc>
      </w:tr>
      <w:tr w:rsidR="00C022EC" w:rsidRPr="00BB510B" w14:paraId="1A25F072" w14:textId="77777777" w:rsidTr="00EE55CF">
        <w:trPr>
          <w:trHeight w:val="163"/>
        </w:trPr>
        <w:tc>
          <w:tcPr>
            <w:tcW w:w="629" w:type="dxa"/>
          </w:tcPr>
          <w:p w14:paraId="17BBE37B" w14:textId="3EE20814" w:rsidR="00C022EC" w:rsidRDefault="00C022EC" w:rsidP="0000500A">
            <w:pPr>
              <w:pStyle w:val="Standard"/>
              <w:rPr>
                <w:b/>
                <w:bCs/>
              </w:rPr>
            </w:pPr>
            <w:r>
              <w:rPr>
                <w:b/>
                <w:bCs/>
              </w:rPr>
              <w:t>N</w:t>
            </w:r>
            <w:r w:rsidR="00592006">
              <w:rPr>
                <w:b/>
                <w:bCs/>
              </w:rPr>
              <w:t>4</w:t>
            </w:r>
          </w:p>
        </w:tc>
        <w:tc>
          <w:tcPr>
            <w:tcW w:w="5312" w:type="dxa"/>
          </w:tcPr>
          <w:p w14:paraId="1E12AA8C" w14:textId="391228C3" w:rsidR="00C022EC" w:rsidRDefault="00C022EC" w:rsidP="00A70C57">
            <w:pPr>
              <w:pStyle w:val="Standard"/>
              <w:rPr>
                <w:bCs/>
                <w:i/>
              </w:rPr>
            </w:pPr>
          </w:p>
        </w:tc>
        <w:tc>
          <w:tcPr>
            <w:tcW w:w="1272" w:type="dxa"/>
          </w:tcPr>
          <w:p w14:paraId="4D256D90" w14:textId="3A0579C8" w:rsidR="00C022EC" w:rsidRDefault="00C022EC" w:rsidP="0000500A">
            <w:pPr>
              <w:pStyle w:val="Standard"/>
              <w:rPr>
                <w:bCs/>
              </w:rPr>
            </w:pPr>
          </w:p>
        </w:tc>
        <w:tc>
          <w:tcPr>
            <w:tcW w:w="1896" w:type="dxa"/>
          </w:tcPr>
          <w:p w14:paraId="2FE909B3" w14:textId="21CC69D9" w:rsidR="00C022EC" w:rsidRDefault="00C022EC" w:rsidP="0000500A">
            <w:pPr>
              <w:pStyle w:val="Standard"/>
              <w:rPr>
                <w:bCs/>
              </w:rPr>
            </w:pPr>
          </w:p>
        </w:tc>
      </w:tr>
      <w:tr w:rsidR="009053C2" w:rsidRPr="00BB510B" w14:paraId="2EA93892" w14:textId="77777777" w:rsidTr="00EE55CF">
        <w:trPr>
          <w:trHeight w:val="163"/>
        </w:trPr>
        <w:tc>
          <w:tcPr>
            <w:tcW w:w="629" w:type="dxa"/>
          </w:tcPr>
          <w:p w14:paraId="576CCD20" w14:textId="6DE7BD38" w:rsidR="009053C2" w:rsidRDefault="009053C2" w:rsidP="0000500A">
            <w:pPr>
              <w:pStyle w:val="Standard"/>
              <w:rPr>
                <w:b/>
                <w:bCs/>
              </w:rPr>
            </w:pPr>
            <w:r>
              <w:rPr>
                <w:b/>
                <w:bCs/>
              </w:rPr>
              <w:t>N</w:t>
            </w:r>
            <w:r w:rsidR="00592006">
              <w:rPr>
                <w:b/>
                <w:bCs/>
              </w:rPr>
              <w:t>5</w:t>
            </w:r>
          </w:p>
        </w:tc>
        <w:tc>
          <w:tcPr>
            <w:tcW w:w="5312" w:type="dxa"/>
          </w:tcPr>
          <w:p w14:paraId="0406231D" w14:textId="214DFAEB" w:rsidR="009053C2" w:rsidRPr="00222FBA" w:rsidRDefault="00D12725" w:rsidP="00A70C57">
            <w:pPr>
              <w:pStyle w:val="Standard"/>
              <w:rPr>
                <w:bCs/>
                <w:i/>
              </w:rPr>
            </w:pPr>
            <w:r>
              <w:rPr>
                <w:bCs/>
                <w:i/>
              </w:rPr>
              <w:t>Lease with Solicitor to draft and send out with termination clause removed</w:t>
            </w:r>
          </w:p>
        </w:tc>
        <w:tc>
          <w:tcPr>
            <w:tcW w:w="1272" w:type="dxa"/>
          </w:tcPr>
          <w:p w14:paraId="7A7DC4E2" w14:textId="08238127" w:rsidR="009053C2" w:rsidRDefault="00FE7C05" w:rsidP="0000500A">
            <w:pPr>
              <w:pStyle w:val="Standard"/>
              <w:rPr>
                <w:bCs/>
              </w:rPr>
            </w:pPr>
            <w:r>
              <w:rPr>
                <w:bCs/>
              </w:rPr>
              <w:t>Clerk</w:t>
            </w:r>
          </w:p>
        </w:tc>
        <w:tc>
          <w:tcPr>
            <w:tcW w:w="1896" w:type="dxa"/>
          </w:tcPr>
          <w:p w14:paraId="45F6F887" w14:textId="5778DBE9" w:rsidR="009053C2" w:rsidRDefault="00524080" w:rsidP="0000500A">
            <w:pPr>
              <w:pStyle w:val="Standard"/>
              <w:rPr>
                <w:bCs/>
              </w:rPr>
            </w:pPr>
            <w:r>
              <w:rPr>
                <w:bCs/>
              </w:rPr>
              <w:t>September</w:t>
            </w:r>
          </w:p>
        </w:tc>
      </w:tr>
      <w:tr w:rsidR="000141A8" w:rsidRPr="00BB510B" w14:paraId="346CA1EC" w14:textId="77777777" w:rsidTr="00EE55CF">
        <w:trPr>
          <w:gridAfter w:val="3"/>
          <w:wAfter w:w="8480" w:type="dxa"/>
          <w:trHeight w:val="163"/>
        </w:trPr>
        <w:tc>
          <w:tcPr>
            <w:tcW w:w="629" w:type="dxa"/>
          </w:tcPr>
          <w:p w14:paraId="6ACF0F59" w14:textId="6C8A357C" w:rsidR="000141A8" w:rsidRDefault="000141A8" w:rsidP="0000500A">
            <w:pPr>
              <w:pStyle w:val="Standard"/>
              <w:rPr>
                <w:b/>
                <w:bCs/>
              </w:rPr>
            </w:pPr>
            <w:r>
              <w:rPr>
                <w:b/>
                <w:bCs/>
              </w:rPr>
              <w:t>N6</w:t>
            </w:r>
          </w:p>
        </w:tc>
      </w:tr>
      <w:tr w:rsidR="005861DC" w:rsidRPr="000F1ACD" w14:paraId="30797C73" w14:textId="77777777" w:rsidTr="00EE55CF">
        <w:trPr>
          <w:trHeight w:val="163"/>
        </w:trPr>
        <w:tc>
          <w:tcPr>
            <w:tcW w:w="629" w:type="dxa"/>
          </w:tcPr>
          <w:p w14:paraId="4342BDBF" w14:textId="002C974E" w:rsidR="005861DC" w:rsidRPr="000F1ACD" w:rsidRDefault="000F1ACD" w:rsidP="0000500A">
            <w:pPr>
              <w:pStyle w:val="Standard"/>
              <w:rPr>
                <w:i/>
                <w:iCs/>
              </w:rPr>
            </w:pPr>
            <w:r w:rsidRPr="000F1ACD">
              <w:rPr>
                <w:i/>
                <w:iCs/>
              </w:rPr>
              <w:t>N7</w:t>
            </w:r>
          </w:p>
        </w:tc>
        <w:tc>
          <w:tcPr>
            <w:tcW w:w="5312" w:type="dxa"/>
          </w:tcPr>
          <w:p w14:paraId="72763029" w14:textId="45E78963" w:rsidR="005861DC" w:rsidRPr="000F1ACD" w:rsidRDefault="000F1ACD" w:rsidP="00A70C57">
            <w:pPr>
              <w:pStyle w:val="Standard"/>
              <w:rPr>
                <w:i/>
                <w:iCs/>
              </w:rPr>
            </w:pPr>
            <w:r w:rsidRPr="000F1ACD">
              <w:rPr>
                <w:i/>
                <w:iCs/>
              </w:rPr>
              <w:t>Electrical connection to the garage area to be set up</w:t>
            </w:r>
          </w:p>
        </w:tc>
        <w:tc>
          <w:tcPr>
            <w:tcW w:w="1272" w:type="dxa"/>
          </w:tcPr>
          <w:p w14:paraId="3B2284B0" w14:textId="275743D8" w:rsidR="005861DC" w:rsidRPr="000F1ACD" w:rsidRDefault="000F1ACD" w:rsidP="0000500A">
            <w:pPr>
              <w:pStyle w:val="Standard"/>
              <w:rPr>
                <w:i/>
                <w:iCs/>
              </w:rPr>
            </w:pPr>
            <w:r>
              <w:rPr>
                <w:i/>
                <w:iCs/>
              </w:rPr>
              <w:t>Clerk</w:t>
            </w:r>
          </w:p>
        </w:tc>
        <w:tc>
          <w:tcPr>
            <w:tcW w:w="1896" w:type="dxa"/>
          </w:tcPr>
          <w:p w14:paraId="36492E14" w14:textId="5F57CA54" w:rsidR="005861DC" w:rsidRPr="000F1ACD" w:rsidRDefault="00D12725" w:rsidP="0000500A">
            <w:pPr>
              <w:pStyle w:val="Standard"/>
              <w:rPr>
                <w:i/>
                <w:iCs/>
              </w:rPr>
            </w:pPr>
            <w:r>
              <w:rPr>
                <w:i/>
                <w:iCs/>
              </w:rPr>
              <w:t>November</w:t>
            </w:r>
          </w:p>
        </w:tc>
      </w:tr>
    </w:tbl>
    <w:p w14:paraId="70FE3CB0" w14:textId="77777777" w:rsidR="00FD6A33" w:rsidRPr="000F1ACD" w:rsidRDefault="00FD6A33" w:rsidP="00CF17B5">
      <w:pPr>
        <w:pStyle w:val="Standard"/>
        <w:rPr>
          <w:i/>
          <w:i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E2739" w14:paraId="302CF1BB" w14:textId="77777777" w:rsidTr="00F018FB">
        <w:trPr>
          <w:gridAfter w:val="3"/>
          <w:wAfter w:w="8505" w:type="dxa"/>
        </w:trPr>
        <w:tc>
          <w:tcPr>
            <w:tcW w:w="704" w:type="dxa"/>
          </w:tcPr>
          <w:p w14:paraId="05AA7A18" w14:textId="6273AA53" w:rsidR="003E2739" w:rsidRDefault="003E2739" w:rsidP="003831C2">
            <w:pPr>
              <w:pStyle w:val="Standard"/>
              <w:rPr>
                <w:b/>
                <w:bCs/>
              </w:rPr>
            </w:pPr>
            <w:r>
              <w:rPr>
                <w:b/>
                <w:bCs/>
              </w:rPr>
              <w:t>P1</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CB0413" w:rsidRDefault="00F66F33" w:rsidP="003831C2">
            <w:pPr>
              <w:pStyle w:val="Standard"/>
              <w:rPr>
                <w:bCs/>
                <w:i/>
              </w:rPr>
            </w:pPr>
            <w:r w:rsidRPr="00CB0413">
              <w:rPr>
                <w:bCs/>
                <w:i/>
              </w:rPr>
              <w:t>P</w:t>
            </w:r>
            <w:r w:rsidR="009D6B6E" w:rsidRPr="00CB0413">
              <w:rPr>
                <w:bCs/>
                <w:i/>
              </w:rPr>
              <w:t>LAY AREA</w:t>
            </w:r>
          </w:p>
          <w:p w14:paraId="52290AA8" w14:textId="7C833DC1" w:rsidR="003831C2" w:rsidRPr="00CB0413" w:rsidRDefault="000141A8" w:rsidP="003831C2">
            <w:pPr>
              <w:pStyle w:val="Standard"/>
              <w:rPr>
                <w:bCs/>
                <w:i/>
              </w:rPr>
            </w:pPr>
            <w:r w:rsidRPr="00CB0413">
              <w:rPr>
                <w:bCs/>
                <w:i/>
              </w:rPr>
              <w:t>Cllr Keegan to look</w:t>
            </w:r>
            <w:r w:rsidR="00CB0413" w:rsidRPr="00CB0413">
              <w:rPr>
                <w:bCs/>
                <w:i/>
              </w:rPr>
              <w:t xml:space="preserve"> at new equipment options</w:t>
            </w:r>
          </w:p>
          <w:p w14:paraId="78DA420A" w14:textId="45F9E6E3" w:rsidR="00CB0413" w:rsidRPr="00CB0413" w:rsidRDefault="00CB0413" w:rsidP="003831C2">
            <w:pPr>
              <w:pStyle w:val="Standard"/>
              <w:rPr>
                <w:bCs/>
                <w:iCs/>
              </w:rPr>
            </w:pPr>
            <w:r w:rsidRPr="00CB0413">
              <w:rPr>
                <w:bCs/>
                <w:i/>
              </w:rPr>
              <w:t xml:space="preserve">Clerk to initiate repair of the central </w:t>
            </w:r>
            <w:r>
              <w:rPr>
                <w:bCs/>
                <w:i/>
              </w:rPr>
              <w:t>slide and turreted play equipment based on an initial £10</w:t>
            </w:r>
            <w:r w:rsidR="00D12725">
              <w:rPr>
                <w:bCs/>
                <w:i/>
              </w:rPr>
              <w:t>0</w:t>
            </w:r>
            <w:r>
              <w:rPr>
                <w:bCs/>
                <w:i/>
              </w:rPr>
              <w:t>00 budget to be reviewed based on quotes received</w:t>
            </w:r>
          </w:p>
        </w:tc>
        <w:tc>
          <w:tcPr>
            <w:tcW w:w="1276" w:type="dxa"/>
          </w:tcPr>
          <w:p w14:paraId="5E7FECA1" w14:textId="5B42CC38" w:rsidR="003831C2" w:rsidRDefault="00EA2630" w:rsidP="003831C2">
            <w:pPr>
              <w:pStyle w:val="Standard"/>
              <w:rPr>
                <w:bCs/>
              </w:rPr>
            </w:pPr>
            <w:r>
              <w:rPr>
                <w:bCs/>
              </w:rPr>
              <w:t>Cllr</w:t>
            </w:r>
          </w:p>
          <w:p w14:paraId="682478C9" w14:textId="110EC7D3" w:rsidR="00EA2630" w:rsidRPr="000125CA" w:rsidRDefault="000F1ACD" w:rsidP="003831C2">
            <w:pPr>
              <w:pStyle w:val="Standard"/>
              <w:rPr>
                <w:bCs/>
              </w:rPr>
            </w:pPr>
            <w:r>
              <w:rPr>
                <w:bCs/>
              </w:rPr>
              <w:t>Keegan</w:t>
            </w:r>
          </w:p>
        </w:tc>
        <w:tc>
          <w:tcPr>
            <w:tcW w:w="1559" w:type="dxa"/>
          </w:tcPr>
          <w:p w14:paraId="5A3A9A4C" w14:textId="5B62163C" w:rsidR="003831C2" w:rsidRPr="000125CA" w:rsidRDefault="00172A7A" w:rsidP="003831C2">
            <w:pPr>
              <w:pStyle w:val="Standard"/>
              <w:rPr>
                <w:bCs/>
              </w:rPr>
            </w:pPr>
            <w:r>
              <w:rPr>
                <w:bCs/>
              </w:rPr>
              <w:t>September</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10F2D203" w14:textId="77777777" w:rsidR="00656B8F"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E24F252" w14:textId="77777777" w:rsidR="00FE7C05" w:rsidRDefault="00CB0413" w:rsidP="00656B8F">
            <w:pPr>
              <w:rPr>
                <w:rFonts w:ascii="Times New Roman" w:hAnsi="Times New Roman" w:cs="Times New Roman"/>
                <w:bCs/>
                <w:i/>
                <w:iCs/>
                <w:sz w:val="24"/>
                <w:szCs w:val="24"/>
              </w:rPr>
            </w:pPr>
            <w:r>
              <w:rPr>
                <w:rFonts w:ascii="Times New Roman" w:hAnsi="Times New Roman" w:cs="Times New Roman"/>
                <w:bCs/>
                <w:i/>
                <w:iCs/>
                <w:sz w:val="24"/>
                <w:szCs w:val="24"/>
              </w:rPr>
              <w:t>Village Hall Committee to source WIFI solution with MPC contributing 50% towards the cost for its own use</w:t>
            </w:r>
            <w:r w:rsidR="00172A7A">
              <w:rPr>
                <w:rFonts w:ascii="Times New Roman" w:hAnsi="Times New Roman" w:cs="Times New Roman"/>
                <w:bCs/>
                <w:i/>
                <w:iCs/>
                <w:sz w:val="24"/>
                <w:szCs w:val="24"/>
              </w:rPr>
              <w:t>.</w:t>
            </w:r>
          </w:p>
          <w:p w14:paraId="4C980336" w14:textId="3F4197E5" w:rsidR="00172A7A" w:rsidRPr="00172A7A" w:rsidRDefault="00172A7A" w:rsidP="00656B8F">
            <w:pPr>
              <w:rPr>
                <w:rFonts w:ascii="Times New Roman" w:hAnsi="Times New Roman" w:cs="Times New Roman"/>
                <w:b/>
                <w:i/>
                <w:iCs/>
                <w:sz w:val="24"/>
                <w:szCs w:val="24"/>
              </w:rPr>
            </w:pPr>
            <w:r w:rsidRPr="00172A7A">
              <w:rPr>
                <w:rFonts w:ascii="Times New Roman" w:hAnsi="Times New Roman" w:cs="Times New Roman"/>
                <w:b/>
                <w:i/>
                <w:iCs/>
                <w:sz w:val="24"/>
                <w:szCs w:val="24"/>
              </w:rPr>
              <w:t xml:space="preserve">THIS HAS BEEN </w:t>
            </w:r>
            <w:r>
              <w:rPr>
                <w:rFonts w:ascii="Times New Roman" w:hAnsi="Times New Roman" w:cs="Times New Roman"/>
                <w:b/>
                <w:i/>
                <w:iCs/>
                <w:sz w:val="24"/>
                <w:szCs w:val="24"/>
              </w:rPr>
              <w:t>ACTIONED</w:t>
            </w:r>
            <w:r w:rsidR="00D12725">
              <w:rPr>
                <w:rFonts w:ascii="Times New Roman" w:hAnsi="Times New Roman" w:cs="Times New Roman"/>
                <w:b/>
                <w:i/>
                <w:iCs/>
                <w:sz w:val="24"/>
                <w:szCs w:val="24"/>
              </w:rPr>
              <w:t xml:space="preserve"> MPC quote £186.00</w:t>
            </w:r>
          </w:p>
        </w:tc>
        <w:tc>
          <w:tcPr>
            <w:tcW w:w="1276" w:type="dxa"/>
          </w:tcPr>
          <w:p w14:paraId="7EC004B5" w14:textId="261023C0" w:rsidR="00656B8F" w:rsidRDefault="00656B8F" w:rsidP="00656B8F">
            <w:r>
              <w:rPr>
                <w:bCs/>
              </w:rPr>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66095F55" w:rsidR="00656B8F" w:rsidRPr="00CB0413" w:rsidRDefault="00656B8F" w:rsidP="00656B8F">
            <w:pPr>
              <w:pStyle w:val="Standard"/>
              <w:rPr>
                <w:bCs/>
                <w:i/>
              </w:rPr>
            </w:pPr>
            <w:r w:rsidRPr="00662B34">
              <w:rPr>
                <w:bCs/>
                <w:i/>
              </w:rPr>
              <w:t xml:space="preserve"> </w:t>
            </w:r>
            <w:r w:rsidR="003E2739">
              <w:rPr>
                <w:bCs/>
                <w:i/>
              </w:rPr>
              <w:t xml:space="preserve"> </w:t>
            </w:r>
            <w:r w:rsidR="003E2739" w:rsidRPr="00CB0413">
              <w:rPr>
                <w:bCs/>
                <w:i/>
              </w:rPr>
              <w:t>Glass has been broken</w:t>
            </w:r>
            <w:r w:rsidR="00CB0413">
              <w:rPr>
                <w:bCs/>
                <w:i/>
              </w:rPr>
              <w:t xml:space="preserve"> on the telephone box so this needs repair Clerk to action</w:t>
            </w:r>
            <w:r w:rsidR="000F1ACD" w:rsidRPr="000F1ACD">
              <w:rPr>
                <w:b/>
                <w:i/>
              </w:rPr>
              <w:t>. Tim Brown approached awaiting quote</w:t>
            </w:r>
            <w:r w:rsidR="00172A7A">
              <w:rPr>
                <w:b/>
                <w:i/>
              </w:rPr>
              <w:t xml:space="preserve"> – Clerk to chase</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06416894" w:rsidR="00656B8F" w:rsidRDefault="00D12725" w:rsidP="00656B8F">
            <w:pPr>
              <w:pStyle w:val="Standard"/>
              <w:rPr>
                <w:bCs/>
              </w:rPr>
            </w:pPr>
            <w:r>
              <w:rPr>
                <w:bCs/>
              </w:rPr>
              <w:t>October</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1DF25B50" w14:textId="6539C8B0" w:rsidR="0098769B" w:rsidRPr="0098769B" w:rsidRDefault="0098769B" w:rsidP="0098769B">
            <w:pPr>
              <w:pStyle w:val="Standard"/>
              <w:rPr>
                <w:b/>
                <w:i/>
              </w:rPr>
            </w:pPr>
            <w:r>
              <w:rPr>
                <w:bCs/>
                <w:i/>
              </w:rPr>
              <w:t xml:space="preserve">See </w:t>
            </w:r>
            <w:r w:rsidRPr="0098769B">
              <w:rPr>
                <w:b/>
                <w:i/>
              </w:rPr>
              <w:t>N5</w:t>
            </w:r>
          </w:p>
          <w:p w14:paraId="65EA691A" w14:textId="26BF18DD" w:rsidR="00656B8F" w:rsidRPr="000F1ACD" w:rsidRDefault="00656B8F" w:rsidP="00656B8F">
            <w:pPr>
              <w:pStyle w:val="Standard"/>
              <w:rPr>
                <w:b/>
                <w:i/>
              </w:rPr>
            </w:pPr>
          </w:p>
        </w:tc>
        <w:tc>
          <w:tcPr>
            <w:tcW w:w="1276" w:type="dxa"/>
          </w:tcPr>
          <w:p w14:paraId="6CCEF0F2" w14:textId="3999B0E2" w:rsidR="00656B8F" w:rsidRDefault="00656B8F" w:rsidP="00656B8F">
            <w:pPr>
              <w:pStyle w:val="Standard"/>
              <w:rPr>
                <w:bCs/>
              </w:rPr>
            </w:pPr>
            <w:r>
              <w:rPr>
                <w:bCs/>
              </w:rPr>
              <w:t>Clerk</w:t>
            </w:r>
          </w:p>
        </w:tc>
        <w:tc>
          <w:tcPr>
            <w:tcW w:w="1559" w:type="dxa"/>
          </w:tcPr>
          <w:p w14:paraId="59FE6056" w14:textId="4E3A00EB" w:rsidR="00656B8F" w:rsidRDefault="003C45F8" w:rsidP="00656B8F">
            <w:pPr>
              <w:pStyle w:val="Standard"/>
              <w:rPr>
                <w:bCs/>
              </w:rPr>
            </w:pPr>
            <w:r>
              <w:rPr>
                <w:bCs/>
              </w:rPr>
              <w:t>October</w:t>
            </w: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t>P</w:t>
            </w:r>
            <w:r w:rsidR="007A71A6">
              <w:rPr>
                <w:b/>
                <w:bCs/>
              </w:rPr>
              <w:t>7</w:t>
            </w:r>
          </w:p>
        </w:tc>
        <w:tc>
          <w:tcPr>
            <w:tcW w:w="5670" w:type="dxa"/>
          </w:tcPr>
          <w:p w14:paraId="153D8415" w14:textId="1FF3E993" w:rsidR="004919E9" w:rsidRPr="003C45F8" w:rsidRDefault="000F1ACD" w:rsidP="00656B8F">
            <w:pPr>
              <w:pStyle w:val="Standard"/>
              <w:rPr>
                <w:b/>
                <w:i/>
              </w:rPr>
            </w:pPr>
            <w:r w:rsidRPr="000F1ACD">
              <w:rPr>
                <w:bCs/>
                <w:i/>
              </w:rPr>
              <w:t>Camera Church Lane needs to have speed limit increased to 30MPH after resident complaint</w:t>
            </w:r>
            <w:r w:rsidR="003C45F8">
              <w:rPr>
                <w:bCs/>
                <w:i/>
              </w:rPr>
              <w:t xml:space="preserve"> </w:t>
            </w:r>
            <w:r w:rsidR="003C45F8">
              <w:rPr>
                <w:b/>
                <w:i/>
              </w:rPr>
              <w:t>This will require some assistance given to the Clerk to reprogram due to the logistics of making the change</w:t>
            </w:r>
          </w:p>
        </w:tc>
        <w:tc>
          <w:tcPr>
            <w:tcW w:w="1276" w:type="dxa"/>
          </w:tcPr>
          <w:p w14:paraId="7400C7DB" w14:textId="67FC363F" w:rsidR="004919E9" w:rsidRDefault="00E92007" w:rsidP="00656B8F">
            <w:pPr>
              <w:pStyle w:val="Standard"/>
              <w:rPr>
                <w:bCs/>
              </w:rPr>
            </w:pPr>
            <w:r>
              <w:rPr>
                <w:bCs/>
              </w:rPr>
              <w:t>Clerk</w:t>
            </w:r>
          </w:p>
        </w:tc>
        <w:tc>
          <w:tcPr>
            <w:tcW w:w="1559" w:type="dxa"/>
          </w:tcPr>
          <w:p w14:paraId="5D001F88" w14:textId="51E6FA64" w:rsidR="004919E9" w:rsidRDefault="003C45F8" w:rsidP="00656B8F">
            <w:pPr>
              <w:pStyle w:val="Standard"/>
              <w:rPr>
                <w:bCs/>
              </w:rPr>
            </w:pPr>
            <w:r>
              <w:rPr>
                <w:bCs/>
              </w:rPr>
              <w:t>Sept</w:t>
            </w: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54797D54" w14:textId="57B72398" w:rsidR="00623B37" w:rsidRPr="00BB510B" w:rsidRDefault="00623B37" w:rsidP="00656B8F">
            <w:pPr>
              <w:pStyle w:val="Standard"/>
              <w:rPr>
                <w:i/>
              </w:rPr>
            </w:pPr>
          </w:p>
        </w:tc>
        <w:tc>
          <w:tcPr>
            <w:tcW w:w="1276" w:type="dxa"/>
          </w:tcPr>
          <w:p w14:paraId="53C9CF2A" w14:textId="6D14439F" w:rsidR="00656B8F" w:rsidRPr="00BB510B" w:rsidRDefault="00656B8F" w:rsidP="00656B8F">
            <w:pPr>
              <w:pStyle w:val="Standard"/>
              <w:rPr>
                <w:bCs/>
              </w:rPr>
            </w:pPr>
          </w:p>
        </w:tc>
        <w:tc>
          <w:tcPr>
            <w:tcW w:w="1559" w:type="dxa"/>
          </w:tcPr>
          <w:p w14:paraId="001D5B53" w14:textId="59957DE1" w:rsidR="00656B8F" w:rsidRDefault="00656B8F" w:rsidP="00656B8F">
            <w:pPr>
              <w:pStyle w:val="Standard"/>
              <w:rPr>
                <w:bCs/>
              </w:rPr>
            </w:pP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1F368A81" w:rsidR="005C480E" w:rsidRPr="009608F5" w:rsidRDefault="003A0DE4" w:rsidP="005C480E">
            <w:pPr>
              <w:pStyle w:val="Standard"/>
              <w:rPr>
                <w:b/>
                <w:i/>
              </w:rPr>
            </w:pPr>
            <w:r>
              <w:rPr>
                <w:bCs/>
                <w:i/>
                <w:iCs/>
              </w:rPr>
              <w:t>Garages</w:t>
            </w:r>
            <w:r w:rsidR="00E92007">
              <w:rPr>
                <w:bCs/>
                <w:i/>
                <w:iCs/>
              </w:rPr>
              <w:t xml:space="preserve"> </w:t>
            </w:r>
            <w:r w:rsidR="003C45F8">
              <w:rPr>
                <w:bCs/>
                <w:i/>
                <w:iCs/>
              </w:rPr>
              <w:t>are cleared and legal agreement has been received from NWBC. A couple of technical issues have been raised but the project is underway</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2C215DB9" w:rsidR="005C480E" w:rsidRDefault="00E92007" w:rsidP="005C480E">
            <w:pPr>
              <w:pStyle w:val="Standard"/>
              <w:rPr>
                <w:bCs/>
              </w:rPr>
            </w:pPr>
            <w:r>
              <w:rPr>
                <w:bCs/>
              </w:rPr>
              <w:t>July</w:t>
            </w:r>
          </w:p>
        </w:tc>
      </w:tr>
      <w:tr w:rsidR="008F1A24" w:rsidRPr="00BB510B" w14:paraId="6381BA70" w14:textId="77777777" w:rsidTr="00F018FB">
        <w:tc>
          <w:tcPr>
            <w:tcW w:w="704" w:type="dxa"/>
          </w:tcPr>
          <w:p w14:paraId="187309F4" w14:textId="11444B13" w:rsidR="008F1A24" w:rsidRDefault="003C45F8" w:rsidP="005C480E">
            <w:pPr>
              <w:pStyle w:val="Standard"/>
              <w:rPr>
                <w:b/>
                <w:bCs/>
              </w:rPr>
            </w:pPr>
            <w:r>
              <w:rPr>
                <w:b/>
                <w:bCs/>
              </w:rPr>
              <w:lastRenderedPageBreak/>
              <w:t>P10</w:t>
            </w:r>
          </w:p>
        </w:tc>
        <w:tc>
          <w:tcPr>
            <w:tcW w:w="5670" w:type="dxa"/>
          </w:tcPr>
          <w:p w14:paraId="10519568" w14:textId="0B3B4CB2" w:rsidR="008F1A24" w:rsidRDefault="008F1A24" w:rsidP="005C480E">
            <w:pPr>
              <w:pStyle w:val="Standard"/>
              <w:rPr>
                <w:bCs/>
                <w:i/>
                <w:iCs/>
              </w:rPr>
            </w:pPr>
          </w:p>
        </w:tc>
        <w:tc>
          <w:tcPr>
            <w:tcW w:w="1276" w:type="dxa"/>
          </w:tcPr>
          <w:p w14:paraId="24DD805D" w14:textId="6787AB62" w:rsidR="008F1A24" w:rsidRDefault="008F1A24" w:rsidP="005C480E">
            <w:pPr>
              <w:pStyle w:val="Standard"/>
              <w:rPr>
                <w:bCs/>
              </w:rPr>
            </w:pPr>
          </w:p>
        </w:tc>
        <w:tc>
          <w:tcPr>
            <w:tcW w:w="1559" w:type="dxa"/>
          </w:tcPr>
          <w:p w14:paraId="6092317F" w14:textId="42E7318D" w:rsidR="008F1A24" w:rsidRDefault="008F1A24" w:rsidP="00F02BB0">
            <w:pPr>
              <w:pStyle w:val="Standard"/>
              <w:jc w:val="both"/>
              <w:rPr>
                <w:bCs/>
              </w:rPr>
            </w:pP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4E20E723" w:rsidR="00C437CB" w:rsidRDefault="00C437CB" w:rsidP="005C480E">
            <w:pPr>
              <w:pStyle w:val="Standard"/>
              <w:rPr>
                <w:bCs/>
                <w:i/>
              </w:rPr>
            </w:pPr>
            <w:r>
              <w:rPr>
                <w:bCs/>
                <w:i/>
              </w:rPr>
              <w:t xml:space="preserve">It was unanimously agreed to purchase </w:t>
            </w:r>
            <w:r w:rsidR="00E92007">
              <w:rPr>
                <w:bCs/>
                <w:i/>
              </w:rPr>
              <w:t>one</w:t>
            </w:r>
            <w:r>
              <w:rPr>
                <w:bCs/>
                <w:i/>
              </w:rPr>
              <w:t xml:space="preserve"> remote cameras for wildlife monitoring and impact of HS2 works on our local biodiversity </w:t>
            </w:r>
          </w:p>
        </w:tc>
        <w:tc>
          <w:tcPr>
            <w:tcW w:w="1276" w:type="dxa"/>
          </w:tcPr>
          <w:p w14:paraId="16A7F4A0" w14:textId="449D1DE1" w:rsidR="00C437CB" w:rsidRDefault="00240C4F" w:rsidP="005C480E">
            <w:pPr>
              <w:pStyle w:val="Standard"/>
              <w:rPr>
                <w:bCs/>
              </w:rPr>
            </w:pPr>
            <w:r>
              <w:rPr>
                <w:bCs/>
              </w:rPr>
              <w:t>C</w:t>
            </w:r>
            <w:r w:rsidR="00E92007">
              <w:rPr>
                <w:bCs/>
              </w:rPr>
              <w:t>lerk</w:t>
            </w:r>
          </w:p>
        </w:tc>
        <w:tc>
          <w:tcPr>
            <w:tcW w:w="1559" w:type="dxa"/>
          </w:tcPr>
          <w:p w14:paraId="44605C8A" w14:textId="77B56FC3" w:rsidR="00C437CB" w:rsidRDefault="00240C4F" w:rsidP="005C480E">
            <w:pPr>
              <w:pStyle w:val="Standard"/>
              <w:rPr>
                <w:bCs/>
              </w:rPr>
            </w:pPr>
            <w:r>
              <w:rPr>
                <w:bCs/>
              </w:rPr>
              <w:t>J</w:t>
            </w:r>
            <w:r w:rsidR="00183375">
              <w:rPr>
                <w:bCs/>
              </w:rPr>
              <w:t>uly</w:t>
            </w:r>
          </w:p>
        </w:tc>
      </w:tr>
      <w:tr w:rsidR="00592006" w:rsidRPr="00BB510B" w14:paraId="7CF5F292" w14:textId="77777777" w:rsidTr="00F018FB">
        <w:tc>
          <w:tcPr>
            <w:tcW w:w="704" w:type="dxa"/>
          </w:tcPr>
          <w:p w14:paraId="2424A03C" w14:textId="3670EAC5" w:rsidR="00592006" w:rsidRDefault="00592006" w:rsidP="005C480E">
            <w:pPr>
              <w:pStyle w:val="Standard"/>
              <w:rPr>
                <w:b/>
                <w:bCs/>
              </w:rPr>
            </w:pPr>
            <w:r>
              <w:rPr>
                <w:b/>
                <w:bCs/>
              </w:rPr>
              <w:t>P12</w:t>
            </w:r>
          </w:p>
        </w:tc>
        <w:tc>
          <w:tcPr>
            <w:tcW w:w="5670" w:type="dxa"/>
          </w:tcPr>
          <w:p w14:paraId="2C23D180" w14:textId="5A902A63" w:rsidR="00592006" w:rsidRDefault="00592006" w:rsidP="005C480E">
            <w:pPr>
              <w:pStyle w:val="Standard"/>
              <w:rPr>
                <w:bCs/>
                <w:i/>
              </w:rPr>
            </w:pPr>
          </w:p>
        </w:tc>
        <w:tc>
          <w:tcPr>
            <w:tcW w:w="1276" w:type="dxa"/>
          </w:tcPr>
          <w:p w14:paraId="7528DBB6" w14:textId="1579824A" w:rsidR="00592006" w:rsidRDefault="00240C4F" w:rsidP="005C480E">
            <w:pPr>
              <w:pStyle w:val="Standard"/>
              <w:rPr>
                <w:bCs/>
              </w:rPr>
            </w:pPr>
            <w:r>
              <w:rPr>
                <w:bCs/>
              </w:rPr>
              <w:t>Cllr Keegan</w:t>
            </w:r>
          </w:p>
        </w:tc>
        <w:tc>
          <w:tcPr>
            <w:tcW w:w="1559" w:type="dxa"/>
          </w:tcPr>
          <w:p w14:paraId="3B81C882" w14:textId="53ACCB8E" w:rsidR="00592006" w:rsidRDefault="00240C4F" w:rsidP="005C480E">
            <w:pPr>
              <w:pStyle w:val="Standard"/>
              <w:rPr>
                <w:bCs/>
              </w:rPr>
            </w:pPr>
            <w:r>
              <w:rPr>
                <w:bCs/>
              </w:rPr>
              <w:t>Februa</w:t>
            </w:r>
            <w:r w:rsidR="00802075">
              <w:rPr>
                <w:bCs/>
              </w:rPr>
              <w:t>r</w:t>
            </w:r>
            <w:r>
              <w:rPr>
                <w:bCs/>
              </w:rPr>
              <w:t>y</w:t>
            </w:r>
          </w:p>
        </w:tc>
      </w:tr>
      <w:tr w:rsidR="00794AD0" w:rsidRPr="00BB510B" w14:paraId="2393DF53" w14:textId="77777777" w:rsidTr="00F018FB">
        <w:tc>
          <w:tcPr>
            <w:tcW w:w="704" w:type="dxa"/>
          </w:tcPr>
          <w:p w14:paraId="67355D0D" w14:textId="043EF742" w:rsidR="00794AD0" w:rsidRDefault="009B27CF" w:rsidP="005C480E">
            <w:pPr>
              <w:pStyle w:val="Standard"/>
              <w:rPr>
                <w:b/>
                <w:bCs/>
              </w:rPr>
            </w:pPr>
            <w:r>
              <w:rPr>
                <w:b/>
                <w:bCs/>
              </w:rPr>
              <w:t>P13</w:t>
            </w:r>
          </w:p>
        </w:tc>
        <w:tc>
          <w:tcPr>
            <w:tcW w:w="5670" w:type="dxa"/>
          </w:tcPr>
          <w:p w14:paraId="053F987D" w14:textId="0669D257" w:rsidR="00794AD0" w:rsidRDefault="00794AD0" w:rsidP="005C480E">
            <w:pPr>
              <w:pStyle w:val="Standard"/>
              <w:rPr>
                <w:bCs/>
                <w:i/>
              </w:rPr>
            </w:pPr>
            <w:r>
              <w:rPr>
                <w:bCs/>
                <w:i/>
              </w:rPr>
              <w:t>Investigate concrete base for seating on V.G.</w:t>
            </w:r>
            <w:r w:rsidR="00252227">
              <w:rPr>
                <w:bCs/>
                <w:i/>
              </w:rPr>
              <w:t xml:space="preserve"> </w:t>
            </w:r>
            <w:r>
              <w:rPr>
                <w:bCs/>
                <w:i/>
              </w:rPr>
              <w:t>with Russel</w:t>
            </w:r>
            <w:r w:rsidR="00E00AA0">
              <w:rPr>
                <w:bCs/>
                <w:i/>
              </w:rPr>
              <w:t>l</w:t>
            </w:r>
            <w:r w:rsidR="00E92007">
              <w:rPr>
                <w:bCs/>
                <w:i/>
              </w:rPr>
              <w:t>-</w:t>
            </w:r>
            <w:r w:rsidR="00E92007" w:rsidRPr="00183375">
              <w:rPr>
                <w:b/>
                <w:i/>
              </w:rPr>
              <w:t>ongoing</w:t>
            </w:r>
            <w:r w:rsidR="00227A60">
              <w:rPr>
                <w:b/>
                <w:i/>
              </w:rPr>
              <w:t>-see N2</w:t>
            </w:r>
          </w:p>
        </w:tc>
        <w:tc>
          <w:tcPr>
            <w:tcW w:w="1276" w:type="dxa"/>
          </w:tcPr>
          <w:p w14:paraId="73C9A1F0" w14:textId="4C35DCEF" w:rsidR="00794AD0" w:rsidRDefault="009B27CF" w:rsidP="005C480E">
            <w:pPr>
              <w:pStyle w:val="Standard"/>
              <w:rPr>
                <w:bCs/>
              </w:rPr>
            </w:pPr>
            <w:r>
              <w:rPr>
                <w:bCs/>
              </w:rPr>
              <w:t>Clerk</w:t>
            </w:r>
          </w:p>
        </w:tc>
        <w:tc>
          <w:tcPr>
            <w:tcW w:w="1559" w:type="dxa"/>
          </w:tcPr>
          <w:p w14:paraId="19566CAD" w14:textId="3F770B23" w:rsidR="00794AD0" w:rsidRDefault="00ED0709" w:rsidP="005C480E">
            <w:pPr>
              <w:pStyle w:val="Standard"/>
              <w:rPr>
                <w:bCs/>
              </w:rPr>
            </w:pPr>
            <w:r>
              <w:rPr>
                <w:bCs/>
              </w:rPr>
              <w:t>May</w:t>
            </w: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090F1FAB" w:rsidR="00F35E12" w:rsidRDefault="00B93BBF" w:rsidP="00555610">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7A1C4A" w14:paraId="427008F1" w14:textId="77777777" w:rsidTr="00875009">
        <w:tc>
          <w:tcPr>
            <w:tcW w:w="950" w:type="dxa"/>
          </w:tcPr>
          <w:p w14:paraId="297A095B" w14:textId="08F54DD5" w:rsidR="007A1C4A" w:rsidRDefault="007A1C4A" w:rsidP="007A1C4A">
            <w:pPr>
              <w:pStyle w:val="Standard"/>
              <w:rPr>
                <w:b/>
                <w:bCs/>
              </w:rPr>
            </w:pPr>
            <w:r>
              <w:rPr>
                <w:b/>
                <w:bCs/>
              </w:rPr>
              <w:t>C</w:t>
            </w:r>
            <w:r w:rsidR="00183375">
              <w:rPr>
                <w:b/>
                <w:bCs/>
              </w:rPr>
              <w:t>1</w:t>
            </w:r>
          </w:p>
        </w:tc>
        <w:tc>
          <w:tcPr>
            <w:tcW w:w="8259" w:type="dxa"/>
          </w:tcPr>
          <w:p w14:paraId="49C5C053" w14:textId="0E4EDDE9" w:rsidR="007A1C4A" w:rsidRDefault="00524080" w:rsidP="007A1C4A">
            <w:pPr>
              <w:pStyle w:val="Standard"/>
              <w:rPr>
                <w:bCs/>
                <w:i/>
              </w:rPr>
            </w:pPr>
            <w:r>
              <w:rPr>
                <w:bCs/>
                <w:i/>
              </w:rPr>
              <w:t>WIFI for village hall -supplier selected and installation underway</w:t>
            </w:r>
          </w:p>
        </w:tc>
      </w:tr>
      <w:tr w:rsidR="003E2739" w14:paraId="4AF9DF6F" w14:textId="77777777" w:rsidTr="00875009">
        <w:tc>
          <w:tcPr>
            <w:tcW w:w="950" w:type="dxa"/>
          </w:tcPr>
          <w:p w14:paraId="15624549" w14:textId="2DC84F90" w:rsidR="003E2739" w:rsidRDefault="003E2739" w:rsidP="007A1C4A">
            <w:pPr>
              <w:pStyle w:val="Standard"/>
              <w:rPr>
                <w:b/>
                <w:bCs/>
              </w:rPr>
            </w:pPr>
            <w:r>
              <w:rPr>
                <w:b/>
                <w:bCs/>
              </w:rPr>
              <w:t>C</w:t>
            </w:r>
            <w:r w:rsidR="00183375">
              <w:rPr>
                <w:b/>
                <w:bCs/>
              </w:rPr>
              <w:t>2</w:t>
            </w:r>
          </w:p>
        </w:tc>
        <w:tc>
          <w:tcPr>
            <w:tcW w:w="8259" w:type="dxa"/>
          </w:tcPr>
          <w:p w14:paraId="7608CEFE" w14:textId="77F05A2C" w:rsidR="003E2739" w:rsidRDefault="00524080" w:rsidP="007A1C4A">
            <w:pPr>
              <w:pStyle w:val="Standard"/>
              <w:rPr>
                <w:bCs/>
                <w:i/>
              </w:rPr>
            </w:pPr>
            <w:r>
              <w:rPr>
                <w:bCs/>
                <w:i/>
              </w:rPr>
              <w:t>Travellers rest signage installed</w:t>
            </w:r>
          </w:p>
        </w:tc>
      </w:tr>
      <w:tr w:rsidR="00183375" w14:paraId="740607BF" w14:textId="77777777" w:rsidTr="00875009">
        <w:tc>
          <w:tcPr>
            <w:tcW w:w="950" w:type="dxa"/>
          </w:tcPr>
          <w:p w14:paraId="0521DB8F" w14:textId="6C582DE0" w:rsidR="00183375" w:rsidRDefault="00183375" w:rsidP="007A1C4A">
            <w:pPr>
              <w:pStyle w:val="Standard"/>
              <w:rPr>
                <w:b/>
                <w:bCs/>
              </w:rPr>
            </w:pPr>
            <w:r>
              <w:rPr>
                <w:b/>
                <w:bCs/>
              </w:rPr>
              <w:t>C3</w:t>
            </w:r>
          </w:p>
        </w:tc>
        <w:tc>
          <w:tcPr>
            <w:tcW w:w="8259" w:type="dxa"/>
          </w:tcPr>
          <w:p w14:paraId="7EF0B96A" w14:textId="3933FE78" w:rsidR="00183375" w:rsidRDefault="00524080" w:rsidP="007A1C4A">
            <w:pPr>
              <w:pStyle w:val="Standard"/>
              <w:rPr>
                <w:bCs/>
                <w:i/>
              </w:rPr>
            </w:pPr>
            <w:r>
              <w:rPr>
                <w:bCs/>
                <w:i/>
              </w:rPr>
              <w:t>Grant of £500 awarded to Middleton Horticultural society towards costs of Marque for the village fete</w:t>
            </w:r>
          </w:p>
        </w:tc>
      </w:tr>
      <w:tr w:rsidR="00227A60" w14:paraId="341C408F" w14:textId="77777777" w:rsidTr="00875009">
        <w:tc>
          <w:tcPr>
            <w:tcW w:w="950" w:type="dxa"/>
          </w:tcPr>
          <w:p w14:paraId="7987B94C" w14:textId="1271C3BD" w:rsidR="00227A60" w:rsidRDefault="00227A60" w:rsidP="007A1C4A">
            <w:pPr>
              <w:pStyle w:val="Standard"/>
              <w:rPr>
                <w:b/>
                <w:bCs/>
              </w:rPr>
            </w:pPr>
            <w:r>
              <w:rPr>
                <w:b/>
                <w:bCs/>
              </w:rPr>
              <w:t>C4</w:t>
            </w:r>
          </w:p>
        </w:tc>
        <w:tc>
          <w:tcPr>
            <w:tcW w:w="8259" w:type="dxa"/>
          </w:tcPr>
          <w:p w14:paraId="66DC7FB5" w14:textId="654F2152" w:rsidR="00227A60" w:rsidRDefault="00227A60" w:rsidP="007A1C4A">
            <w:pPr>
              <w:pStyle w:val="Standard"/>
              <w:rPr>
                <w:bCs/>
                <w:i/>
              </w:rPr>
            </w:pPr>
            <w:r>
              <w:rPr>
                <w:bCs/>
                <w:i/>
              </w:rPr>
              <w:t>Grant £500 paid to MRR towards costs of new extension</w:t>
            </w:r>
          </w:p>
        </w:tc>
      </w:tr>
    </w:tbl>
    <w:p w14:paraId="73CE2029" w14:textId="77777777" w:rsidR="00BC76EA" w:rsidRDefault="00BC76EA" w:rsidP="00D76C6D">
      <w:pPr>
        <w:pStyle w:val="Standard"/>
        <w:rPr>
          <w:b/>
          <w:bCs/>
        </w:rPr>
      </w:pPr>
    </w:p>
    <w:p w14:paraId="472692CC" w14:textId="4D59A66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390" w:type="dxa"/>
          </w:tcPr>
          <w:p w14:paraId="7A04FE03" w14:textId="6EB3C503" w:rsidR="00D96BDE" w:rsidRPr="00BB510B" w:rsidRDefault="00D96BDE" w:rsidP="0000500A">
            <w:pPr>
              <w:pStyle w:val="Standard"/>
              <w:jc w:val="center"/>
              <w:rPr>
                <w:b/>
                <w:bCs/>
              </w:rPr>
            </w:pPr>
            <w:r w:rsidRPr="00BB510B">
              <w:rPr>
                <w:b/>
                <w:bCs/>
              </w:rPr>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733EFFDE" w14:textId="77777777" w:rsidR="00D96BDE" w:rsidRDefault="00D96BDE" w:rsidP="0059050A">
            <w:pPr>
              <w:pStyle w:val="Standard"/>
              <w:rPr>
                <w:b/>
                <w:bCs/>
                <w:i/>
              </w:rPr>
            </w:pPr>
            <w:r>
              <w:rPr>
                <w:b/>
                <w:bCs/>
                <w:i/>
              </w:rPr>
              <w:t>GARAGES (Church Lane)</w:t>
            </w:r>
          </w:p>
          <w:p w14:paraId="0A88D80A" w14:textId="4CA2AC6C" w:rsidR="0098769B" w:rsidRPr="003920E4" w:rsidRDefault="003920E4" w:rsidP="0059050A">
            <w:pPr>
              <w:pStyle w:val="Standard"/>
              <w:rPr>
                <w:i/>
              </w:rPr>
            </w:pPr>
            <w:r w:rsidRPr="003920E4">
              <w:rPr>
                <w:i/>
              </w:rPr>
              <w:t>Garages have been emptied and demolished</w:t>
            </w:r>
            <w:r>
              <w:rPr>
                <w:i/>
              </w:rPr>
              <w:t xml:space="preserve"> and plans are to be drawn up for a new community facility</w:t>
            </w:r>
          </w:p>
        </w:tc>
        <w:tc>
          <w:tcPr>
            <w:tcW w:w="1314" w:type="dxa"/>
          </w:tcPr>
          <w:p w14:paraId="12220A2D" w14:textId="77777777" w:rsidR="00D96BDE" w:rsidRDefault="00D96BDE" w:rsidP="0000500A">
            <w:pPr>
              <w:pStyle w:val="Standard"/>
            </w:pPr>
            <w:r w:rsidRPr="006056EA">
              <w:t>On Hold</w:t>
            </w:r>
          </w:p>
          <w:p w14:paraId="26A5C845" w14:textId="77777777" w:rsidR="003920E4" w:rsidRDefault="003920E4" w:rsidP="0000500A">
            <w:pPr>
              <w:pStyle w:val="Standard"/>
            </w:pPr>
          </w:p>
          <w:p w14:paraId="53276C28" w14:textId="77777777" w:rsidR="003920E4" w:rsidRDefault="003920E4" w:rsidP="0000500A">
            <w:pPr>
              <w:pStyle w:val="Standard"/>
            </w:pPr>
          </w:p>
          <w:p w14:paraId="4B54FC5A" w14:textId="10551144" w:rsidR="003920E4" w:rsidRPr="006056EA" w:rsidRDefault="003920E4" w:rsidP="0000500A">
            <w:pPr>
              <w:pStyle w:val="Standard"/>
            </w:pPr>
            <w:r>
              <w:t xml:space="preserve">Awaiting </w:t>
            </w:r>
          </w:p>
        </w:tc>
        <w:tc>
          <w:tcPr>
            <w:tcW w:w="1246" w:type="dxa"/>
          </w:tcPr>
          <w:p w14:paraId="5EF220D8" w14:textId="77777777" w:rsidR="00D96BDE" w:rsidRDefault="00D96BDE" w:rsidP="0000500A">
            <w:pPr>
              <w:pStyle w:val="Standard"/>
            </w:pPr>
            <w:r w:rsidRPr="006056EA">
              <w:t>£10,000 EMR</w:t>
            </w:r>
          </w:p>
          <w:p w14:paraId="5F37D8DE" w14:textId="77777777" w:rsidR="003920E4" w:rsidRDefault="003920E4" w:rsidP="0000500A">
            <w:pPr>
              <w:pStyle w:val="Standard"/>
            </w:pPr>
          </w:p>
          <w:p w14:paraId="3ED49B00" w14:textId="17BD7D22" w:rsidR="003920E4" w:rsidRPr="006056EA" w:rsidRDefault="003920E4" w:rsidP="0000500A">
            <w:pPr>
              <w:pStyle w:val="Standard"/>
            </w:pP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2C074502" w:rsidR="00D96BDE" w:rsidRDefault="0098769B" w:rsidP="00B60FE4">
            <w:pPr>
              <w:pStyle w:val="Standard"/>
              <w:rPr>
                <w:b/>
                <w:bCs/>
                <w:i/>
              </w:rPr>
            </w:pPr>
            <w:r>
              <w:rPr>
                <w:bCs/>
                <w:i/>
              </w:rPr>
              <w:t>£500 grant paid</w:t>
            </w:r>
          </w:p>
        </w:tc>
        <w:tc>
          <w:tcPr>
            <w:tcW w:w="1314" w:type="dxa"/>
          </w:tcPr>
          <w:p w14:paraId="4644BC09" w14:textId="1519DF53" w:rsidR="00D96BDE" w:rsidRPr="006056EA" w:rsidRDefault="00D96BDE" w:rsidP="00BE2460">
            <w:pPr>
              <w:pStyle w:val="Standard"/>
              <w:rPr>
                <w:color w:val="000000" w:themeColor="text1"/>
              </w:rPr>
            </w:pPr>
          </w:p>
        </w:tc>
        <w:tc>
          <w:tcPr>
            <w:tcW w:w="1246" w:type="dxa"/>
          </w:tcPr>
          <w:p w14:paraId="59F3098C" w14:textId="1D13E933" w:rsidR="004D1020" w:rsidRPr="006056EA" w:rsidRDefault="004D1020" w:rsidP="00BE2460">
            <w:pPr>
              <w:pStyle w:val="Standard"/>
              <w:rPr>
                <w:color w:val="000000" w:themeColor="text1"/>
              </w:rPr>
            </w:pPr>
          </w:p>
        </w:tc>
        <w:tc>
          <w:tcPr>
            <w:tcW w:w="1390" w:type="dxa"/>
          </w:tcPr>
          <w:p w14:paraId="5BC21474" w14:textId="54713CB5" w:rsidR="00D96BDE" w:rsidRPr="00D523F7" w:rsidRDefault="004D1020" w:rsidP="0000500A">
            <w:pPr>
              <w:pStyle w:val="Standard"/>
              <w:rPr>
                <w:bCs/>
                <w:color w:val="FF0000"/>
              </w:rPr>
            </w:pPr>
            <w:r w:rsidRPr="004D1020">
              <w:rPr>
                <w:bCs/>
              </w:rPr>
              <w:t>MPC contribution £500</w:t>
            </w:r>
            <w:r w:rsidR="00692D0D">
              <w:rPr>
                <w:bCs/>
              </w:rPr>
              <w:t xml:space="preserve"> </w:t>
            </w:r>
            <w:r w:rsidR="00692D0D" w:rsidRPr="00692D0D">
              <w:rPr>
                <w:b/>
              </w:rPr>
              <w:t>paid</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35796328" w:rsidR="00554A3C" w:rsidRPr="00C13AE9" w:rsidRDefault="00692D0D" w:rsidP="00B60FE4">
            <w:pPr>
              <w:pStyle w:val="Standard"/>
              <w:rPr>
                <w:i/>
              </w:rPr>
            </w:pPr>
            <w:r>
              <w:rPr>
                <w:i/>
              </w:rPr>
              <w:t>Repair costs have been agreed of £1000 for the repair of the main play equipment</w:t>
            </w:r>
            <w:r w:rsidRPr="00183375">
              <w:rPr>
                <w:b/>
                <w:bCs/>
                <w:i/>
              </w:rPr>
              <w:t>.</w:t>
            </w:r>
            <w:r w:rsidR="00183375" w:rsidRPr="00183375">
              <w:rPr>
                <w:b/>
                <w:bCs/>
                <w:i/>
              </w:rPr>
              <w:t xml:space="preserve"> Tim Brown approached awaiting quote</w:t>
            </w:r>
          </w:p>
        </w:tc>
        <w:tc>
          <w:tcPr>
            <w:tcW w:w="1314" w:type="dxa"/>
          </w:tcPr>
          <w:p w14:paraId="36F164FA" w14:textId="6600286A" w:rsidR="00E63F57" w:rsidRPr="009053C2" w:rsidRDefault="00E63F57" w:rsidP="0000500A">
            <w:pPr>
              <w:pStyle w:val="Standard"/>
            </w:pPr>
          </w:p>
        </w:tc>
        <w:tc>
          <w:tcPr>
            <w:tcW w:w="1246" w:type="dxa"/>
          </w:tcPr>
          <w:p w14:paraId="3B9D544D" w14:textId="1347CABD" w:rsidR="00D96BDE" w:rsidRPr="00613EFA" w:rsidRDefault="00692D0D" w:rsidP="0000500A">
            <w:pPr>
              <w:pStyle w:val="Standard"/>
              <w:rPr>
                <w:b/>
                <w:bCs/>
              </w:rPr>
            </w:pPr>
            <w:r>
              <w:rPr>
                <w:b/>
                <w:bCs/>
              </w:rPr>
              <w:t>£1000</w:t>
            </w:r>
          </w:p>
        </w:tc>
        <w:tc>
          <w:tcPr>
            <w:tcW w:w="1390" w:type="dxa"/>
          </w:tcPr>
          <w:p w14:paraId="1DB7DBC0" w14:textId="3A39A5AA" w:rsidR="00D96BDE" w:rsidRPr="00BB510B" w:rsidRDefault="00D96BDE" w:rsidP="0000500A">
            <w:pPr>
              <w:pStyle w:val="Standard"/>
              <w:rPr>
                <w:bCs/>
              </w:rPr>
            </w:pPr>
          </w:p>
        </w:tc>
      </w:tr>
      <w:tr w:rsidR="00183375" w:rsidRPr="00BB510B" w14:paraId="0F4C1A93" w14:textId="77777777" w:rsidTr="00315258">
        <w:tc>
          <w:tcPr>
            <w:tcW w:w="643" w:type="dxa"/>
          </w:tcPr>
          <w:p w14:paraId="4BD1A39D" w14:textId="77777777" w:rsidR="00183375" w:rsidRPr="00BB510B" w:rsidRDefault="00183375" w:rsidP="0000500A">
            <w:pPr>
              <w:pStyle w:val="Standard"/>
              <w:rPr>
                <w:b/>
                <w:bCs/>
              </w:rPr>
            </w:pPr>
          </w:p>
        </w:tc>
        <w:tc>
          <w:tcPr>
            <w:tcW w:w="4423" w:type="dxa"/>
          </w:tcPr>
          <w:p w14:paraId="447E89DD" w14:textId="77777777" w:rsidR="00183375" w:rsidRPr="00BB510B" w:rsidRDefault="00183375" w:rsidP="00B60FE4">
            <w:pPr>
              <w:pStyle w:val="Standard"/>
              <w:rPr>
                <w:b/>
                <w:bCs/>
                <w:i/>
              </w:rPr>
            </w:pPr>
          </w:p>
        </w:tc>
        <w:tc>
          <w:tcPr>
            <w:tcW w:w="1314" w:type="dxa"/>
          </w:tcPr>
          <w:p w14:paraId="457BB63B" w14:textId="77777777" w:rsidR="00183375" w:rsidRPr="009053C2" w:rsidRDefault="00183375" w:rsidP="0000500A">
            <w:pPr>
              <w:pStyle w:val="Standard"/>
            </w:pPr>
          </w:p>
        </w:tc>
        <w:tc>
          <w:tcPr>
            <w:tcW w:w="1246" w:type="dxa"/>
          </w:tcPr>
          <w:p w14:paraId="360AD232" w14:textId="77777777" w:rsidR="00183375" w:rsidRDefault="00183375" w:rsidP="0000500A">
            <w:pPr>
              <w:pStyle w:val="Standard"/>
              <w:rPr>
                <w:b/>
                <w:bCs/>
              </w:rPr>
            </w:pPr>
          </w:p>
        </w:tc>
        <w:tc>
          <w:tcPr>
            <w:tcW w:w="1390" w:type="dxa"/>
          </w:tcPr>
          <w:p w14:paraId="582E9D0F" w14:textId="77777777" w:rsidR="00183375" w:rsidRPr="00BB510B" w:rsidRDefault="00183375" w:rsidP="0000500A">
            <w:pPr>
              <w:pStyle w:val="Standard"/>
              <w:rPr>
                <w:bCs/>
              </w:rPr>
            </w:pP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59B351F6" w14:textId="77777777" w:rsidR="00467B00" w:rsidRDefault="00467B00" w:rsidP="00362027">
            <w:pPr>
              <w:pStyle w:val="Standard"/>
              <w:rPr>
                <w:i/>
              </w:rPr>
            </w:pPr>
            <w:r w:rsidRPr="00467B00">
              <w:rPr>
                <w:i/>
              </w:rPr>
              <w:t xml:space="preserve">For </w:t>
            </w:r>
            <w:r w:rsidR="00362027">
              <w:rPr>
                <w:i/>
              </w:rPr>
              <w:t>wildlife use one camera to be ordered</w:t>
            </w:r>
          </w:p>
          <w:p w14:paraId="6446B5D9" w14:textId="6284B438" w:rsidR="00227A60" w:rsidRDefault="00227A60" w:rsidP="00362027">
            <w:pPr>
              <w:pStyle w:val="Standard"/>
              <w:rPr>
                <w:b/>
                <w:bCs/>
                <w:i/>
              </w:rPr>
            </w:pPr>
            <w:r>
              <w:rPr>
                <w:b/>
                <w:i/>
              </w:rPr>
              <w:t>Supplier approached but no quote yet received and question the need for sim and remote access</w:t>
            </w: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75C36371" w:rsidR="00467B00" w:rsidRPr="00BB510B" w:rsidRDefault="00362027" w:rsidP="0000500A">
            <w:pPr>
              <w:pStyle w:val="Standard"/>
              <w:rPr>
                <w:bCs/>
              </w:rPr>
            </w:pPr>
            <w:r>
              <w:rPr>
                <w:bCs/>
              </w:rPr>
              <w:t>£500</w:t>
            </w:r>
          </w:p>
        </w:tc>
        <w:tc>
          <w:tcPr>
            <w:tcW w:w="1390" w:type="dxa"/>
          </w:tcPr>
          <w:p w14:paraId="7BA3B4DF" w14:textId="77777777" w:rsidR="00467B00" w:rsidRPr="00BB510B" w:rsidRDefault="00467B00" w:rsidP="0000500A">
            <w:pPr>
              <w:pStyle w:val="Standard"/>
              <w:rPr>
                <w:b/>
                <w:bCs/>
              </w:rPr>
            </w:pP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pPr>
        <w:pStyle w:val="Standard"/>
        <w:numPr>
          <w:ilvl w:val="0"/>
          <w:numId w:val="3"/>
        </w:numPr>
        <w:ind w:left="426"/>
        <w:rPr>
          <w:b/>
          <w:bCs/>
        </w:rPr>
      </w:pPr>
      <w:r>
        <w:rPr>
          <w:b/>
          <w:bCs/>
        </w:rPr>
        <w:t>Samuel W</w:t>
      </w:r>
      <w:r w:rsidR="00457437">
        <w:rPr>
          <w:b/>
          <w:bCs/>
        </w:rPr>
        <w:t xml:space="preserve">hite Trust and other Community </w:t>
      </w:r>
      <w:r>
        <w:rPr>
          <w:b/>
          <w:bCs/>
        </w:rPr>
        <w:t>Organisations</w:t>
      </w:r>
    </w:p>
    <w:p w14:paraId="662691A1" w14:textId="77777777" w:rsidR="005E1A26" w:rsidRPr="005E1A26" w:rsidRDefault="002733A8">
      <w:pPr>
        <w:pStyle w:val="Standard"/>
        <w:numPr>
          <w:ilvl w:val="0"/>
          <w:numId w:val="4"/>
        </w:numPr>
        <w:rPr>
          <w:b/>
          <w:bCs/>
        </w:rPr>
      </w:pPr>
      <w:r>
        <w:rPr>
          <w:bCs/>
          <w:i/>
        </w:rPr>
        <w:t xml:space="preserve">Contributions made to </w:t>
      </w:r>
      <w:r w:rsidR="005E1A26">
        <w:rPr>
          <w:bCs/>
          <w:i/>
        </w:rPr>
        <w:t xml:space="preserve">two separate </w:t>
      </w:r>
      <w:r>
        <w:rPr>
          <w:bCs/>
          <w:i/>
        </w:rPr>
        <w:t xml:space="preserve">new Ukrainian family who have moved into the village. </w:t>
      </w:r>
    </w:p>
    <w:p w14:paraId="33E44990" w14:textId="51316781" w:rsidR="00D61C62" w:rsidRDefault="00D61C62">
      <w:pPr>
        <w:pStyle w:val="Standard"/>
        <w:numPr>
          <w:ilvl w:val="0"/>
          <w:numId w:val="4"/>
        </w:numPr>
        <w:rPr>
          <w:b/>
          <w:bCs/>
        </w:rPr>
      </w:pPr>
      <w:r>
        <w:rPr>
          <w:b/>
          <w:bCs/>
        </w:rPr>
        <w:t>High Speed Rail Lin</w:t>
      </w:r>
      <w:r w:rsidR="00DA7A00">
        <w:rPr>
          <w:b/>
          <w:bCs/>
        </w:rPr>
        <w:t>e</w:t>
      </w:r>
      <w:r w:rsidR="004C6DE0">
        <w:rPr>
          <w:b/>
          <w:bCs/>
        </w:rPr>
        <w:t xml:space="preserve"> (</w:t>
      </w:r>
      <w:r w:rsidR="004C6DE0" w:rsidRPr="004C6DE0">
        <w:t>See Matt Price talk</w:t>
      </w:r>
      <w:r w:rsidR="004C6DE0">
        <w:rPr>
          <w:b/>
          <w:bCs/>
        </w:rPr>
        <w:t>)</w:t>
      </w:r>
    </w:p>
    <w:p w14:paraId="40D501DB" w14:textId="77777777" w:rsidR="004C6DE0" w:rsidRDefault="004C6DE0">
      <w:pPr>
        <w:pStyle w:val="Standard"/>
        <w:numPr>
          <w:ilvl w:val="0"/>
          <w:numId w:val="4"/>
        </w:numPr>
        <w:rPr>
          <w:b/>
          <w:bCs/>
        </w:rPr>
      </w:pPr>
    </w:p>
    <w:p w14:paraId="6887A4B9" w14:textId="3D3D5A34" w:rsidR="009A5CC1" w:rsidRDefault="005E1A26" w:rsidP="00F61855">
      <w:pPr>
        <w:pStyle w:val="Standard"/>
        <w:ind w:left="720"/>
        <w:rPr>
          <w:bCs/>
          <w:i/>
        </w:rPr>
      </w:pPr>
      <w:bookmarkStart w:id="2" w:name="_Hlk492900300"/>
      <w:r>
        <w:rPr>
          <w:bCs/>
          <w:i/>
        </w:rPr>
        <w:t>BBV will contribute to Middleton Matters on a regular basis</w:t>
      </w:r>
    </w:p>
    <w:p w14:paraId="610A6CCB" w14:textId="77777777" w:rsidR="00FD6A33" w:rsidRPr="00BB510B" w:rsidRDefault="00FD6A33" w:rsidP="003B199C">
      <w:pPr>
        <w:pStyle w:val="Standard"/>
        <w:rPr>
          <w:bCs/>
          <w:i/>
        </w:rPr>
      </w:pPr>
    </w:p>
    <w:bookmarkEnd w:id="2"/>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58A9C2CD" w14:textId="1D855774" w:rsidR="00053C8E" w:rsidRPr="00A06F69" w:rsidRDefault="000242B8" w:rsidP="002733A8">
      <w:pPr>
        <w:pStyle w:val="Standard"/>
        <w:rPr>
          <w:i/>
          <w:iCs/>
        </w:rPr>
      </w:pPr>
      <w:r w:rsidRPr="00BB510B">
        <w:rPr>
          <w:b/>
          <w:bCs/>
        </w:rPr>
        <w:t xml:space="preserve">    </w:t>
      </w:r>
      <w:r w:rsidR="00196C76" w:rsidRPr="00BB510B">
        <w:rPr>
          <w:b/>
          <w:bCs/>
        </w:rPr>
        <w:t xml:space="preserve">a. </w:t>
      </w:r>
      <w:r w:rsidR="008F4EED">
        <w:rPr>
          <w:b/>
          <w:bCs/>
        </w:rPr>
        <w:tab/>
      </w:r>
      <w:r w:rsidR="0098769B">
        <w:rPr>
          <w:i/>
          <w:iCs/>
        </w:rPr>
        <w:t>Cllr. Keegan has initial £10,000 budget to investigate equipment and costs</w:t>
      </w:r>
      <w:r w:rsidR="00F52704">
        <w:rPr>
          <w:i/>
          <w:iCs/>
        </w:rPr>
        <w:t>. Clerk to chase up repairs with Tim Brown</w:t>
      </w:r>
      <w:r w:rsidR="00053C8E" w:rsidRPr="00A06F69">
        <w:rPr>
          <w:i/>
          <w:iCs/>
        </w:rPr>
        <w:t xml:space="preserve"> </w:t>
      </w:r>
    </w:p>
    <w:p w14:paraId="0A786045" w14:textId="77777777" w:rsidR="005E1A26" w:rsidRDefault="005E1A26" w:rsidP="00154819">
      <w:pPr>
        <w:pStyle w:val="Standard"/>
        <w:ind w:left="142" w:hanging="142"/>
        <w:rPr>
          <w:b/>
          <w:bCs/>
        </w:rPr>
      </w:pPr>
    </w:p>
    <w:p w14:paraId="78E4DCFC" w14:textId="75BA6317"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2D290602" w14:textId="1B974598" w:rsidR="00F71A51" w:rsidRDefault="002733A8" w:rsidP="002733A8">
      <w:pPr>
        <w:pStyle w:val="Standard"/>
        <w:ind w:right="227"/>
        <w:rPr>
          <w:bCs/>
          <w:i/>
          <w:color w:val="FF0000"/>
        </w:rPr>
      </w:pPr>
      <w:r>
        <w:rPr>
          <w:bCs/>
          <w:i/>
        </w:rPr>
        <w:t>a. work on the extension is well under way</w:t>
      </w:r>
      <w:r w:rsidR="0098769B">
        <w:rPr>
          <w:bCs/>
          <w:i/>
        </w:rPr>
        <w:t xml:space="preserve"> with electrics and plastering </w:t>
      </w:r>
      <w:r w:rsidR="00F52704">
        <w:rPr>
          <w:bCs/>
          <w:i/>
        </w:rPr>
        <w:t>in full swing with expected end of October finish</w:t>
      </w:r>
    </w:p>
    <w:p w14:paraId="328834D7" w14:textId="77777777" w:rsidR="0039050A" w:rsidRPr="00B853AC" w:rsidRDefault="0039050A"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26A38622" w:rsidR="00CE5536" w:rsidRDefault="00CE5536" w:rsidP="00CE5536">
      <w:pPr>
        <w:pStyle w:val="Standard"/>
        <w:rPr>
          <w:b/>
          <w:bCs/>
        </w:rPr>
      </w:pPr>
      <w:r>
        <w:rPr>
          <w:b/>
          <w:bCs/>
        </w:rPr>
        <w:t>Cllr. Keegan</w:t>
      </w:r>
    </w:p>
    <w:p w14:paraId="6A5D9B65" w14:textId="77777777" w:rsidR="006B664E" w:rsidRDefault="006B664E" w:rsidP="00CE5536">
      <w:pPr>
        <w:pStyle w:val="Standard"/>
        <w:rPr>
          <w:b/>
          <w:bCs/>
        </w:rPr>
      </w:pPr>
    </w:p>
    <w:p w14:paraId="663D5E0A" w14:textId="65759880" w:rsidR="006B664E" w:rsidRPr="00F52704" w:rsidRDefault="00F52704">
      <w:pPr>
        <w:pStyle w:val="ListParagraph"/>
        <w:numPr>
          <w:ilvl w:val="0"/>
          <w:numId w:val="9"/>
        </w:numPr>
        <w:spacing w:after="0" w:line="256" w:lineRule="auto"/>
        <w:rPr>
          <w:rFonts w:ascii="Times New Roman" w:hAnsi="Times New Roman" w:cs="Times New Roman"/>
          <w:i/>
          <w:iCs/>
          <w:sz w:val="24"/>
          <w:szCs w:val="24"/>
        </w:rPr>
      </w:pPr>
      <w:r w:rsidRPr="00F52704">
        <w:rPr>
          <w:rFonts w:ascii="Times New Roman" w:hAnsi="Times New Roman" w:cs="Times New Roman"/>
          <w:i/>
          <w:iCs/>
          <w:sz w:val="24"/>
          <w:szCs w:val="24"/>
        </w:rPr>
        <w:t xml:space="preserve">Hedge and weeds at </w:t>
      </w:r>
      <w:r w:rsidR="006717FA">
        <w:rPr>
          <w:rFonts w:ascii="Times New Roman" w:hAnsi="Times New Roman" w:cs="Times New Roman"/>
          <w:i/>
          <w:iCs/>
          <w:sz w:val="24"/>
          <w:szCs w:val="24"/>
        </w:rPr>
        <w:t xml:space="preserve">Garage </w:t>
      </w:r>
      <w:r w:rsidRPr="00F52704">
        <w:rPr>
          <w:rFonts w:ascii="Times New Roman" w:hAnsi="Times New Roman" w:cs="Times New Roman"/>
          <w:i/>
          <w:iCs/>
          <w:sz w:val="24"/>
          <w:szCs w:val="24"/>
        </w:rPr>
        <w:t>site getting very untidy Clerk to investigate.</w:t>
      </w:r>
    </w:p>
    <w:p w14:paraId="72FF350C" w14:textId="57F9F886" w:rsidR="00F52704" w:rsidRPr="00F52704" w:rsidRDefault="00F52704">
      <w:pPr>
        <w:pStyle w:val="ListParagraph"/>
        <w:numPr>
          <w:ilvl w:val="0"/>
          <w:numId w:val="9"/>
        </w:numPr>
        <w:spacing w:after="0" w:line="256" w:lineRule="auto"/>
        <w:rPr>
          <w:rFonts w:ascii="Times New Roman" w:hAnsi="Times New Roman" w:cs="Times New Roman"/>
          <w:i/>
          <w:iCs/>
          <w:sz w:val="24"/>
          <w:szCs w:val="24"/>
        </w:rPr>
      </w:pPr>
      <w:r>
        <w:rPr>
          <w:rFonts w:ascii="Times New Roman" w:hAnsi="Times New Roman" w:cs="Times New Roman"/>
          <w:i/>
          <w:iCs/>
          <w:sz w:val="24"/>
          <w:szCs w:val="24"/>
        </w:rPr>
        <w:t>Some issues about shops survival being voiced after papers stopped</w:t>
      </w:r>
    </w:p>
    <w:p w14:paraId="345F3289" w14:textId="77777777" w:rsidR="00DA508C" w:rsidRPr="00147025" w:rsidRDefault="00DA508C" w:rsidP="00043DA1">
      <w:pPr>
        <w:pStyle w:val="Standard"/>
        <w:rPr>
          <w:b/>
          <w:bCs/>
        </w:rPr>
      </w:pPr>
    </w:p>
    <w:p w14:paraId="64059DF5" w14:textId="65151C1A" w:rsidR="006E4788" w:rsidRPr="00073AD9" w:rsidRDefault="006E4788" w:rsidP="00073AD9">
      <w:pPr>
        <w:pStyle w:val="Standard"/>
        <w:rPr>
          <w:b/>
          <w:bCs/>
        </w:rPr>
      </w:pPr>
      <w:r w:rsidRPr="00073AD9">
        <w:rPr>
          <w:b/>
          <w:bCs/>
        </w:rPr>
        <w:t xml:space="preserve">Cllr. Smith </w:t>
      </w:r>
    </w:p>
    <w:p w14:paraId="0C8BCCC5" w14:textId="72A92645" w:rsidR="00200070" w:rsidRDefault="0048128B" w:rsidP="00200070">
      <w:pPr>
        <w:pStyle w:val="Standard"/>
        <w:ind w:left="720" w:hanging="660"/>
        <w:rPr>
          <w:bCs/>
          <w:i/>
        </w:rPr>
      </w:pPr>
      <w:r>
        <w:rPr>
          <w:bCs/>
          <w:i/>
        </w:rPr>
        <w:t>a.</w:t>
      </w:r>
      <w:r w:rsidR="00586D66">
        <w:rPr>
          <w:bCs/>
          <w:i/>
        </w:rPr>
        <w:t xml:space="preserve"> </w:t>
      </w:r>
      <w:r w:rsidR="0051403E">
        <w:rPr>
          <w:bCs/>
          <w:i/>
        </w:rPr>
        <w:t>no reports</w:t>
      </w:r>
    </w:p>
    <w:p w14:paraId="4C09F0EB" w14:textId="6A3B521E" w:rsidR="0002544C" w:rsidRPr="00BB510B" w:rsidRDefault="0002544C" w:rsidP="00880712">
      <w:pPr>
        <w:pStyle w:val="Standard"/>
        <w:rPr>
          <w:b/>
          <w:bCs/>
        </w:rPr>
      </w:pPr>
    </w:p>
    <w:p w14:paraId="483D6384" w14:textId="24FAFEB3" w:rsidR="00880712" w:rsidRPr="00BB510B" w:rsidRDefault="00880712" w:rsidP="00880712">
      <w:pPr>
        <w:pStyle w:val="Standard"/>
        <w:rPr>
          <w:b/>
          <w:bCs/>
        </w:rPr>
      </w:pPr>
      <w:r w:rsidRPr="00BB510B">
        <w:rPr>
          <w:b/>
          <w:bCs/>
        </w:rPr>
        <w:t>Cllr. Beamish</w:t>
      </w:r>
    </w:p>
    <w:p w14:paraId="5E3305B8" w14:textId="553EBCDF" w:rsidR="00D034C8" w:rsidRPr="00BB510B" w:rsidRDefault="00D44180" w:rsidP="00D034C8">
      <w:pPr>
        <w:pStyle w:val="Standard"/>
        <w:rPr>
          <w:bCs/>
          <w:i/>
        </w:rPr>
      </w:pPr>
      <w:r>
        <w:rPr>
          <w:i/>
          <w:iCs/>
        </w:rPr>
        <w:t xml:space="preserve">       </w:t>
      </w:r>
      <w:r w:rsidR="0048128B">
        <w:rPr>
          <w:i/>
          <w:iCs/>
        </w:rPr>
        <w:t xml:space="preserve">a. </w:t>
      </w:r>
      <w:r w:rsidR="006717FA">
        <w:rPr>
          <w:i/>
          <w:iCs/>
        </w:rPr>
        <w:t xml:space="preserve">Issue with anti-social behaviour at the Samuel white housing, Councillors agreed to take no action as a Council and that this was a matter for Samuel White charity. </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4E3C90B7" w14:textId="24AB9EF9" w:rsidR="001F39F4" w:rsidRPr="00D44180" w:rsidRDefault="0051403E">
      <w:pPr>
        <w:pStyle w:val="Standard"/>
        <w:numPr>
          <w:ilvl w:val="0"/>
          <w:numId w:val="7"/>
        </w:numPr>
        <w:rPr>
          <w:bCs/>
          <w:i/>
          <w:iCs/>
        </w:rPr>
      </w:pPr>
      <w:r>
        <w:rPr>
          <w:bCs/>
          <w:i/>
          <w:iCs/>
        </w:rPr>
        <w:t>No reports</w:t>
      </w:r>
    </w:p>
    <w:p w14:paraId="2F68563B" w14:textId="07370891" w:rsidR="00F77E6B" w:rsidRPr="00BB510B" w:rsidRDefault="00A813CD" w:rsidP="00A813CD">
      <w:pPr>
        <w:pStyle w:val="Standard"/>
        <w:rPr>
          <w:b/>
          <w:bCs/>
          <w:i/>
          <w:iCs/>
        </w:rPr>
      </w:pPr>
      <w:r w:rsidRPr="00BB510B">
        <w:rPr>
          <w:b/>
          <w:bCs/>
          <w:i/>
          <w:iCs/>
        </w:rPr>
        <w:t>Cllr. Rawlins</w:t>
      </w:r>
    </w:p>
    <w:p w14:paraId="3ED4A035" w14:textId="2E3DC55D" w:rsidR="00A00E5A" w:rsidRDefault="00F52704" w:rsidP="00115D0D">
      <w:pPr>
        <w:pStyle w:val="Standard"/>
        <w:numPr>
          <w:ilvl w:val="0"/>
          <w:numId w:val="10"/>
        </w:numPr>
        <w:rPr>
          <w:i/>
          <w:iCs/>
        </w:rPr>
      </w:pPr>
      <w:r>
        <w:rPr>
          <w:i/>
          <w:iCs/>
        </w:rPr>
        <w:t xml:space="preserve">Fly tipping seems to be getting worse Clerk reported that there appears to be little direct action on bringing offenders to </w:t>
      </w:r>
      <w:r w:rsidR="006717FA">
        <w:rPr>
          <w:i/>
          <w:iCs/>
        </w:rPr>
        <w:t>court</w:t>
      </w:r>
      <w:r>
        <w:rPr>
          <w:i/>
          <w:iCs/>
        </w:rPr>
        <w:t xml:space="preserve"> as it was cheaper to collect the fly tipped rubbish. Every case presented to NWBC inclusive of photos of </w:t>
      </w:r>
      <w:r w:rsidR="006717FA">
        <w:rPr>
          <w:i/>
          <w:iCs/>
        </w:rPr>
        <w:t>vehicles</w:t>
      </w:r>
      <w:r>
        <w:rPr>
          <w:i/>
          <w:iCs/>
        </w:rPr>
        <w:t xml:space="preserve"> witness statements etc has achieved nothing</w:t>
      </w:r>
      <w:r w:rsidR="00115D0D">
        <w:rPr>
          <w:i/>
          <w:iCs/>
        </w:rPr>
        <w:t>.</w:t>
      </w:r>
    </w:p>
    <w:p w14:paraId="4423D8B7" w14:textId="0D4142A1" w:rsidR="00115D0D" w:rsidRPr="00A00E5A" w:rsidRDefault="00115D0D" w:rsidP="00115D0D">
      <w:pPr>
        <w:pStyle w:val="Standard"/>
        <w:numPr>
          <w:ilvl w:val="0"/>
          <w:numId w:val="10"/>
        </w:numPr>
        <w:rPr>
          <w:i/>
          <w:iCs/>
        </w:rPr>
      </w:pPr>
      <w:r>
        <w:rPr>
          <w:i/>
          <w:iCs/>
        </w:rPr>
        <w:t>Cllr. Rawlins stated that due to work pressures he was resigning from the council and that this would be his last meeting.</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r. Jenns</w:t>
      </w:r>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02D3D938" w:rsidR="0076751F" w:rsidRDefault="0076751F">
      <w:pPr>
        <w:pStyle w:val="Standard"/>
        <w:numPr>
          <w:ilvl w:val="0"/>
          <w:numId w:val="6"/>
        </w:numPr>
        <w:rPr>
          <w:b/>
          <w:bCs/>
        </w:rPr>
      </w:pPr>
      <w:r>
        <w:rPr>
          <w:b/>
          <w:bCs/>
        </w:rPr>
        <w:t>Correspondence</w:t>
      </w:r>
      <w:r w:rsidR="00FA530D">
        <w:rPr>
          <w:b/>
          <w:bCs/>
        </w:rPr>
        <w:t xml:space="preserve"> </w:t>
      </w:r>
      <w:r w:rsidR="00586D66">
        <w:rPr>
          <w:b/>
          <w:bCs/>
        </w:rPr>
        <w:t>(Clerk)</w:t>
      </w:r>
    </w:p>
    <w:p w14:paraId="1535211C" w14:textId="77777777" w:rsidR="003E7760" w:rsidRPr="003E7760" w:rsidRDefault="003E7760" w:rsidP="003E7760">
      <w:pPr>
        <w:rPr>
          <w:b/>
          <w:bCs/>
          <w:lang w:val="en-US"/>
        </w:rPr>
      </w:pPr>
      <w:bookmarkStart w:id="3" w:name="_Hlk107821836"/>
      <w:r w:rsidRPr="003E7760">
        <w:rPr>
          <w:b/>
          <w:bCs/>
          <w:lang w:val="en-US"/>
        </w:rPr>
        <w:t>WALC</w:t>
      </w:r>
    </w:p>
    <w:p w14:paraId="3243E19A" w14:textId="77777777" w:rsidR="003E7760" w:rsidRPr="003E7760" w:rsidRDefault="003E7760" w:rsidP="003E7760">
      <w:pPr>
        <w:pStyle w:val="ListParagraph"/>
        <w:rPr>
          <w:lang w:val="en-US"/>
        </w:rPr>
      </w:pPr>
      <w:r w:rsidRPr="003E7760">
        <w:rPr>
          <w:lang w:val="en-US"/>
        </w:rPr>
        <w:t>Training</w:t>
      </w:r>
    </w:p>
    <w:p w14:paraId="71328DC9" w14:textId="77777777" w:rsidR="003E7760" w:rsidRPr="003E7760" w:rsidRDefault="003E7760" w:rsidP="003E7760">
      <w:pPr>
        <w:rPr>
          <w:b/>
          <w:bCs/>
          <w:lang w:val="en-US"/>
        </w:rPr>
      </w:pPr>
      <w:r w:rsidRPr="003E7760">
        <w:rPr>
          <w:b/>
          <w:bCs/>
          <w:lang w:val="en-US"/>
        </w:rPr>
        <w:t>WCC</w:t>
      </w:r>
    </w:p>
    <w:p w14:paraId="3B7644BE" w14:textId="77777777" w:rsidR="003E7760" w:rsidRPr="003E7760" w:rsidRDefault="003E7760" w:rsidP="003E7760">
      <w:pPr>
        <w:pStyle w:val="ListParagraph"/>
        <w:rPr>
          <w:lang w:val="en-US"/>
        </w:rPr>
      </w:pPr>
      <w:r w:rsidRPr="003E7760">
        <w:rPr>
          <w:lang w:val="en-US"/>
        </w:rPr>
        <w:lastRenderedPageBreak/>
        <w:t>Grant application - Mother and Baby group</w:t>
      </w:r>
    </w:p>
    <w:p w14:paraId="4337F614" w14:textId="77777777" w:rsidR="003E7760" w:rsidRPr="003E7760" w:rsidRDefault="003E7760" w:rsidP="003E7760">
      <w:pPr>
        <w:pStyle w:val="ListParagraph"/>
        <w:rPr>
          <w:b/>
          <w:bCs/>
          <w:lang w:val="en-US"/>
        </w:rPr>
      </w:pPr>
      <w:r w:rsidRPr="003E7760">
        <w:rPr>
          <w:b/>
          <w:bCs/>
          <w:lang w:val="en-US"/>
        </w:rPr>
        <w:t>NWBC</w:t>
      </w:r>
    </w:p>
    <w:p w14:paraId="54E83AED" w14:textId="77777777" w:rsidR="003E7760" w:rsidRPr="003E7760" w:rsidRDefault="003E7760" w:rsidP="003E7760">
      <w:pPr>
        <w:rPr>
          <w:lang w:val="en-US"/>
        </w:rPr>
      </w:pPr>
      <w:r w:rsidRPr="003E7760">
        <w:rPr>
          <w:lang w:val="en-US"/>
        </w:rPr>
        <w:t>Welcome Sandra Smith and Matt Price</w:t>
      </w:r>
    </w:p>
    <w:p w14:paraId="6C2971E2" w14:textId="77777777" w:rsidR="003E7760" w:rsidRPr="003E7760" w:rsidRDefault="003E7760" w:rsidP="003E7760">
      <w:pPr>
        <w:rPr>
          <w:lang w:val="en-US"/>
        </w:rPr>
      </w:pPr>
      <w:r w:rsidRPr="003E7760">
        <w:rPr>
          <w:lang w:val="en-US"/>
        </w:rPr>
        <w:t>GARAGE SITE- supply/gates/building</w:t>
      </w:r>
    </w:p>
    <w:p w14:paraId="0D02D880" w14:textId="3BB49970" w:rsidR="003E7760" w:rsidRPr="003E7760" w:rsidRDefault="003E7760" w:rsidP="003E7760">
      <w:pPr>
        <w:rPr>
          <w:lang w:val="en-US"/>
        </w:rPr>
      </w:pPr>
      <w:r w:rsidRPr="003E7760">
        <w:rPr>
          <w:lang w:val="en-US"/>
        </w:rPr>
        <w:t>Fly tipping – a waste of time reporting</w:t>
      </w:r>
      <w:r>
        <w:rPr>
          <w:lang w:val="en-US"/>
        </w:rPr>
        <w:t xml:space="preserve"> other than </w:t>
      </w:r>
      <w:proofErr w:type="spellStart"/>
      <w:r>
        <w:rPr>
          <w:lang w:val="en-US"/>
        </w:rPr>
        <w:t>foir</w:t>
      </w:r>
      <w:proofErr w:type="spellEnd"/>
      <w:r>
        <w:rPr>
          <w:lang w:val="en-US"/>
        </w:rPr>
        <w:t xml:space="preserve"> collection</w:t>
      </w:r>
    </w:p>
    <w:p w14:paraId="41386178" w14:textId="77777777" w:rsidR="003E7760" w:rsidRPr="003E7760" w:rsidRDefault="003E7760" w:rsidP="003E7760">
      <w:pPr>
        <w:rPr>
          <w:b/>
          <w:bCs/>
          <w:lang w:val="en-US"/>
        </w:rPr>
      </w:pPr>
      <w:r w:rsidRPr="003E7760">
        <w:rPr>
          <w:b/>
          <w:bCs/>
          <w:lang w:val="en-US"/>
        </w:rPr>
        <w:t>General</w:t>
      </w:r>
    </w:p>
    <w:bookmarkEnd w:id="3"/>
    <w:p w14:paraId="2B001090" w14:textId="77777777" w:rsidR="003E7760" w:rsidRPr="00115D0D" w:rsidRDefault="003E7760" w:rsidP="00115D0D">
      <w:pPr>
        <w:rPr>
          <w:lang w:val="en-US"/>
        </w:rPr>
      </w:pPr>
      <w:r w:rsidRPr="00115D0D">
        <w:rPr>
          <w:lang w:val="en-US"/>
        </w:rPr>
        <w:t>Samuel white /Platform Housing</w:t>
      </w:r>
    </w:p>
    <w:p w14:paraId="3C88213B" w14:textId="77777777" w:rsidR="003E7760" w:rsidRPr="003E7760" w:rsidRDefault="003E7760" w:rsidP="003E7760">
      <w:pPr>
        <w:pStyle w:val="ListParagraph"/>
        <w:rPr>
          <w:lang w:val="en-US"/>
        </w:rPr>
      </w:pPr>
    </w:p>
    <w:p w14:paraId="1440EB40" w14:textId="198DA8AF" w:rsidR="00A845B2" w:rsidRDefault="00A845B2" w:rsidP="00A845B2">
      <w:pPr>
        <w:pStyle w:val="Standard"/>
        <w:ind w:left="720"/>
        <w:rPr>
          <w:b/>
          <w:bCs/>
        </w:rPr>
      </w:pPr>
    </w:p>
    <w:p w14:paraId="200F6FD8" w14:textId="77777777" w:rsidR="00C40ACC" w:rsidRPr="00A845B2" w:rsidRDefault="00C40ACC" w:rsidP="00C40ACC">
      <w:pPr>
        <w:pStyle w:val="Standard"/>
        <w:ind w:left="720"/>
      </w:pPr>
    </w:p>
    <w:p w14:paraId="01F3469F" w14:textId="7315F996" w:rsidR="00025BBD" w:rsidRDefault="00025BBD">
      <w:pPr>
        <w:pStyle w:val="Standard"/>
        <w:numPr>
          <w:ilvl w:val="0"/>
          <w:numId w:val="6"/>
        </w:numPr>
        <w:rPr>
          <w:b/>
          <w:bCs/>
        </w:rPr>
      </w:pPr>
      <w:r>
        <w:rPr>
          <w:b/>
          <w:bCs/>
        </w:rPr>
        <w:t>Planning matters</w:t>
      </w:r>
    </w:p>
    <w:tbl>
      <w:tblPr>
        <w:tblW w:w="5000" w:type="pct"/>
        <w:tblCellSpacing w:w="0" w:type="dxa"/>
        <w:tblCellMar>
          <w:left w:w="0" w:type="dxa"/>
          <w:right w:w="0" w:type="dxa"/>
        </w:tblCellMar>
        <w:tblLook w:val="04A0" w:firstRow="1" w:lastRow="0" w:firstColumn="1" w:lastColumn="0" w:noHBand="0" w:noVBand="1"/>
      </w:tblPr>
      <w:tblGrid>
        <w:gridCol w:w="4507"/>
        <w:gridCol w:w="4507"/>
        <w:gridCol w:w="6"/>
        <w:gridCol w:w="6"/>
      </w:tblGrid>
      <w:tr w:rsidR="005B3387" w:rsidRPr="001330EC" w14:paraId="7DA8A0AF" w14:textId="77777777" w:rsidTr="002022A5">
        <w:trPr>
          <w:gridAfter w:val="2"/>
          <w:tblCellSpacing w:w="0" w:type="dxa"/>
        </w:trPr>
        <w:tc>
          <w:tcPr>
            <w:tcW w:w="0" w:type="auto"/>
            <w:gridSpan w:val="2"/>
          </w:tcPr>
          <w:tbl>
            <w:tblPr>
              <w:tblW w:w="5000" w:type="pct"/>
              <w:tblCellSpacing w:w="0" w:type="dxa"/>
              <w:tblCellMar>
                <w:left w:w="0" w:type="dxa"/>
                <w:right w:w="0" w:type="dxa"/>
              </w:tblCellMar>
              <w:tblLook w:val="04A0" w:firstRow="1" w:lastRow="0" w:firstColumn="1" w:lastColumn="0" w:noHBand="0" w:noVBand="1"/>
            </w:tblPr>
            <w:tblGrid>
              <w:gridCol w:w="1640"/>
              <w:gridCol w:w="1169"/>
              <w:gridCol w:w="6205"/>
            </w:tblGrid>
            <w:tr w:rsidR="003E7760" w:rsidRPr="003E7760" w14:paraId="6ACA76B1" w14:textId="77777777" w:rsidTr="002022A5">
              <w:trPr>
                <w:tblCellSpacing w:w="0" w:type="dxa"/>
              </w:trPr>
              <w:tc>
                <w:tcPr>
                  <w:tcW w:w="0" w:type="auto"/>
                  <w:hideMark/>
                </w:tcPr>
                <w:p w14:paraId="6682C428" w14:textId="77777777" w:rsidR="003E7760" w:rsidRPr="003E7760" w:rsidRDefault="00000000" w:rsidP="003E7760">
                  <w:pPr>
                    <w:spacing w:after="0" w:line="240" w:lineRule="auto"/>
                    <w:rPr>
                      <w:rFonts w:ascii="Times New Roman" w:eastAsia="Times New Roman" w:hAnsi="Times New Roman" w:cs="Times New Roman"/>
                      <w:sz w:val="24"/>
                      <w:szCs w:val="24"/>
                      <w:lang w:eastAsia="en-GB"/>
                    </w:rPr>
                  </w:pPr>
                  <w:hyperlink r:id="rId10" w:history="1">
                    <w:r w:rsidR="003E7760" w:rsidRPr="003E7760">
                      <w:rPr>
                        <w:rFonts w:ascii="Times New Roman" w:eastAsia="Times New Roman" w:hAnsi="Times New Roman" w:cs="Times New Roman"/>
                        <w:color w:val="0000FF"/>
                        <w:sz w:val="24"/>
                        <w:szCs w:val="24"/>
                        <w:u w:val="single"/>
                        <w:lang w:eastAsia="en-GB"/>
                      </w:rPr>
                      <w:t>PAP/2022/0365</w:t>
                    </w:r>
                  </w:hyperlink>
                  <w:r w:rsidR="003E7760" w:rsidRPr="003E7760">
                    <w:rPr>
                      <w:rFonts w:ascii="Times New Roman" w:eastAsia="Times New Roman" w:hAnsi="Times New Roman" w:cs="Times New Roman"/>
                      <w:sz w:val="24"/>
                      <w:szCs w:val="24"/>
                      <w:lang w:eastAsia="en-GB"/>
                    </w:rPr>
                    <w:t xml:space="preserve"> </w:t>
                  </w:r>
                </w:p>
              </w:tc>
              <w:tc>
                <w:tcPr>
                  <w:tcW w:w="0" w:type="auto"/>
                  <w:hideMark/>
                </w:tcPr>
                <w:p w14:paraId="41AC1F67"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13/07/2022</w:t>
                  </w:r>
                </w:p>
              </w:tc>
              <w:tc>
                <w:tcPr>
                  <w:tcW w:w="0" w:type="auto"/>
                  <w:hideMark/>
                </w:tcPr>
                <w:p w14:paraId="033D8957"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Land 150 Metres North West of Highfields Withy Hill Road</w:t>
                  </w:r>
                  <w:r w:rsidRPr="003E7760">
                    <w:rPr>
                      <w:rFonts w:ascii="Times New Roman" w:eastAsia="Times New Roman" w:hAnsi="Times New Roman" w:cs="Times New Roman"/>
                      <w:sz w:val="24"/>
                      <w:szCs w:val="24"/>
                      <w:lang w:eastAsia="en-GB"/>
                    </w:rPr>
                    <w:br/>
                    <w:t>Middleton</w:t>
                  </w:r>
                </w:p>
              </w:tc>
            </w:tr>
          </w:tbl>
          <w:p w14:paraId="743844F5" w14:textId="77777777" w:rsidR="003E7760" w:rsidRPr="003E7760" w:rsidRDefault="003E7760" w:rsidP="003E7760">
            <w:pPr>
              <w:rPr>
                <w:rFonts w:ascii="Calibri" w:eastAsia="Calibri" w:hAnsi="Calibri" w:cs="Times New Roman"/>
                <w:b/>
                <w:bCs/>
                <w:lang w:val="en-US"/>
              </w:rPr>
            </w:pPr>
            <w:r w:rsidRPr="003E7760">
              <w:rPr>
                <w:rFonts w:ascii="Calibri" w:eastAsia="Calibri" w:hAnsi="Calibri" w:cs="Times New Roman"/>
              </w:rPr>
              <w:t>Change of use of land to equestrian use and erection of stable hay and tack room and implement store</w:t>
            </w:r>
          </w:p>
          <w:tbl>
            <w:tblPr>
              <w:tblW w:w="5000" w:type="pct"/>
              <w:tblCellSpacing w:w="0" w:type="dxa"/>
              <w:tblCellMar>
                <w:left w:w="0" w:type="dxa"/>
                <w:right w:w="0" w:type="dxa"/>
              </w:tblCellMar>
              <w:tblLook w:val="04A0" w:firstRow="1" w:lastRow="0" w:firstColumn="1" w:lastColumn="0" w:noHBand="0" w:noVBand="1"/>
            </w:tblPr>
            <w:tblGrid>
              <w:gridCol w:w="3312"/>
              <w:gridCol w:w="2362"/>
              <w:gridCol w:w="3340"/>
            </w:tblGrid>
            <w:tr w:rsidR="003E7760" w:rsidRPr="003E7760" w14:paraId="6336E76E" w14:textId="77777777" w:rsidTr="002022A5">
              <w:trPr>
                <w:gridAfter w:val="2"/>
                <w:tblCellSpacing w:w="0" w:type="dxa"/>
              </w:trPr>
              <w:tc>
                <w:tcPr>
                  <w:tcW w:w="0" w:type="auto"/>
                  <w:vAlign w:val="center"/>
                  <w:hideMark/>
                </w:tcPr>
                <w:p w14:paraId="2DBA6810" w14:textId="77777777" w:rsidR="003E7760" w:rsidRPr="003E7760" w:rsidRDefault="003E7760" w:rsidP="003E7760">
                  <w:pPr>
                    <w:spacing w:after="0" w:line="240" w:lineRule="auto"/>
                    <w:rPr>
                      <w:rFonts w:ascii="Times New Roman" w:eastAsia="Times New Roman" w:hAnsi="Times New Roman" w:cs="Times New Roman"/>
                      <w:sz w:val="20"/>
                      <w:szCs w:val="20"/>
                      <w:lang w:eastAsia="en-GB"/>
                    </w:rPr>
                  </w:pPr>
                </w:p>
              </w:tc>
            </w:tr>
            <w:tr w:rsidR="003E7760" w:rsidRPr="003E7760" w14:paraId="128BFE5F" w14:textId="77777777" w:rsidTr="002022A5">
              <w:trPr>
                <w:tblCellSpacing w:w="0" w:type="dxa"/>
              </w:trPr>
              <w:tc>
                <w:tcPr>
                  <w:tcW w:w="0" w:type="auto"/>
                  <w:hideMark/>
                </w:tcPr>
                <w:p w14:paraId="4C595AF3" w14:textId="77777777" w:rsidR="003E7760" w:rsidRPr="003E7760" w:rsidRDefault="00000000" w:rsidP="003E7760">
                  <w:pPr>
                    <w:spacing w:after="0" w:line="240" w:lineRule="auto"/>
                    <w:rPr>
                      <w:rFonts w:ascii="Times New Roman" w:eastAsia="Times New Roman" w:hAnsi="Times New Roman" w:cs="Times New Roman"/>
                      <w:sz w:val="24"/>
                      <w:szCs w:val="24"/>
                      <w:lang w:eastAsia="en-GB"/>
                    </w:rPr>
                  </w:pPr>
                  <w:hyperlink r:id="rId11" w:history="1">
                    <w:r w:rsidR="003E7760" w:rsidRPr="003E7760">
                      <w:rPr>
                        <w:rFonts w:ascii="Times New Roman" w:eastAsia="Times New Roman" w:hAnsi="Times New Roman" w:cs="Times New Roman"/>
                        <w:color w:val="0000FF"/>
                        <w:sz w:val="24"/>
                        <w:szCs w:val="24"/>
                        <w:u w:val="single"/>
                        <w:lang w:eastAsia="en-GB"/>
                      </w:rPr>
                      <w:t>PAP/2022/0366</w:t>
                    </w:r>
                  </w:hyperlink>
                  <w:r w:rsidR="003E7760" w:rsidRPr="003E7760">
                    <w:rPr>
                      <w:rFonts w:ascii="Times New Roman" w:eastAsia="Times New Roman" w:hAnsi="Times New Roman" w:cs="Times New Roman"/>
                      <w:sz w:val="24"/>
                      <w:szCs w:val="24"/>
                      <w:lang w:eastAsia="en-GB"/>
                    </w:rPr>
                    <w:t xml:space="preserve"> </w:t>
                  </w:r>
                </w:p>
              </w:tc>
              <w:tc>
                <w:tcPr>
                  <w:tcW w:w="0" w:type="auto"/>
                  <w:hideMark/>
                </w:tcPr>
                <w:p w14:paraId="1B02FD03"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13/07/2022</w:t>
                  </w:r>
                </w:p>
              </w:tc>
              <w:tc>
                <w:tcPr>
                  <w:tcW w:w="0" w:type="auto"/>
                  <w:hideMark/>
                </w:tcPr>
                <w:p w14:paraId="5CB122AC"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35 Church Lane</w:t>
                  </w:r>
                  <w:r w:rsidRPr="003E7760">
                    <w:rPr>
                      <w:rFonts w:ascii="Times New Roman" w:eastAsia="Times New Roman" w:hAnsi="Times New Roman" w:cs="Times New Roman"/>
                      <w:sz w:val="24"/>
                      <w:szCs w:val="24"/>
                      <w:lang w:eastAsia="en-GB"/>
                    </w:rPr>
                    <w:br/>
                    <w:t>Middleton</w:t>
                  </w:r>
                </w:p>
              </w:tc>
            </w:tr>
          </w:tbl>
          <w:p w14:paraId="1FAA4CD8" w14:textId="77777777" w:rsidR="003E7760" w:rsidRPr="003E7760" w:rsidRDefault="003E7760" w:rsidP="003E7760">
            <w:pPr>
              <w:rPr>
                <w:rFonts w:ascii="Calibri" w:eastAsia="Calibri" w:hAnsi="Calibri" w:cs="Times New Roman"/>
              </w:rPr>
            </w:pPr>
            <w:r w:rsidRPr="003E7760">
              <w:rPr>
                <w:rFonts w:ascii="Calibri" w:eastAsia="Calibri" w:hAnsi="Calibri" w:cs="Times New Roman"/>
              </w:rPr>
              <w:t>Porch to front including canopy across front</w:t>
            </w:r>
          </w:p>
          <w:tbl>
            <w:tblPr>
              <w:tblW w:w="5000" w:type="pct"/>
              <w:tblCellSpacing w:w="0" w:type="dxa"/>
              <w:tblCellMar>
                <w:left w:w="0" w:type="dxa"/>
                <w:right w:w="0" w:type="dxa"/>
              </w:tblCellMar>
              <w:tblLook w:val="04A0" w:firstRow="1" w:lastRow="0" w:firstColumn="1" w:lastColumn="0" w:noHBand="0" w:noVBand="1"/>
            </w:tblPr>
            <w:tblGrid>
              <w:gridCol w:w="2739"/>
              <w:gridCol w:w="1954"/>
              <w:gridCol w:w="4321"/>
            </w:tblGrid>
            <w:tr w:rsidR="003E7760" w:rsidRPr="003E7760" w14:paraId="51C3C4DE" w14:textId="77777777" w:rsidTr="002022A5">
              <w:trPr>
                <w:tblCellSpacing w:w="0" w:type="dxa"/>
              </w:trPr>
              <w:tc>
                <w:tcPr>
                  <w:tcW w:w="0" w:type="auto"/>
                  <w:hideMark/>
                </w:tcPr>
                <w:p w14:paraId="6352B523" w14:textId="77777777" w:rsidR="003E7760" w:rsidRPr="003E7760" w:rsidRDefault="00000000" w:rsidP="003E7760">
                  <w:pPr>
                    <w:spacing w:after="0" w:line="240" w:lineRule="auto"/>
                    <w:rPr>
                      <w:rFonts w:ascii="Times New Roman" w:eastAsia="Times New Roman" w:hAnsi="Times New Roman" w:cs="Times New Roman"/>
                      <w:sz w:val="24"/>
                      <w:szCs w:val="24"/>
                      <w:lang w:eastAsia="en-GB"/>
                    </w:rPr>
                  </w:pPr>
                  <w:hyperlink r:id="rId12" w:history="1">
                    <w:r w:rsidR="003E7760" w:rsidRPr="003E7760">
                      <w:rPr>
                        <w:rFonts w:ascii="Times New Roman" w:eastAsia="Times New Roman" w:hAnsi="Times New Roman" w:cs="Times New Roman"/>
                        <w:color w:val="0000FF"/>
                        <w:sz w:val="24"/>
                        <w:szCs w:val="24"/>
                        <w:u w:val="single"/>
                        <w:lang w:eastAsia="en-GB"/>
                      </w:rPr>
                      <w:t>PAP/2022/0307</w:t>
                    </w:r>
                  </w:hyperlink>
                  <w:r w:rsidR="003E7760" w:rsidRPr="003E7760">
                    <w:rPr>
                      <w:rFonts w:ascii="Times New Roman" w:eastAsia="Times New Roman" w:hAnsi="Times New Roman" w:cs="Times New Roman"/>
                      <w:sz w:val="24"/>
                      <w:szCs w:val="24"/>
                      <w:lang w:eastAsia="en-GB"/>
                    </w:rPr>
                    <w:t xml:space="preserve"> </w:t>
                  </w:r>
                </w:p>
              </w:tc>
              <w:tc>
                <w:tcPr>
                  <w:tcW w:w="0" w:type="auto"/>
                  <w:hideMark/>
                </w:tcPr>
                <w:p w14:paraId="76FBE22B"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29/07/2022</w:t>
                  </w:r>
                </w:p>
              </w:tc>
              <w:tc>
                <w:tcPr>
                  <w:tcW w:w="0" w:type="auto"/>
                  <w:hideMark/>
                </w:tcPr>
                <w:p w14:paraId="38207F63"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Skylark Barn Holly Lane</w:t>
                  </w:r>
                  <w:r w:rsidRPr="003E7760">
                    <w:rPr>
                      <w:rFonts w:ascii="Times New Roman" w:eastAsia="Times New Roman" w:hAnsi="Times New Roman" w:cs="Times New Roman"/>
                      <w:sz w:val="24"/>
                      <w:szCs w:val="24"/>
                      <w:lang w:eastAsia="en-GB"/>
                    </w:rPr>
                    <w:br/>
                    <w:t>Middleton</w:t>
                  </w:r>
                  <w:r w:rsidRPr="003E7760">
                    <w:rPr>
                      <w:rFonts w:ascii="Times New Roman" w:eastAsia="Times New Roman" w:hAnsi="Times New Roman" w:cs="Times New Roman"/>
                      <w:sz w:val="24"/>
                      <w:szCs w:val="24"/>
                      <w:lang w:eastAsia="en-GB"/>
                    </w:rPr>
                    <w:br/>
                    <w:t>Sutton Coldfield</w:t>
                  </w:r>
                </w:p>
              </w:tc>
            </w:tr>
          </w:tbl>
          <w:p w14:paraId="5E645290" w14:textId="77777777" w:rsidR="003E7760" w:rsidRPr="003E7760" w:rsidRDefault="003E7760" w:rsidP="003E7760">
            <w:pPr>
              <w:rPr>
                <w:rFonts w:ascii="Calibri" w:eastAsia="Calibri" w:hAnsi="Calibri" w:cs="Times New Roman"/>
              </w:rPr>
            </w:pPr>
            <w:r w:rsidRPr="003E7760">
              <w:rPr>
                <w:rFonts w:ascii="Calibri" w:eastAsia="Calibri" w:hAnsi="Calibri" w:cs="Times New Roman"/>
              </w:rPr>
              <w:t>Two storey side extension</w:t>
            </w:r>
          </w:p>
          <w:tbl>
            <w:tblPr>
              <w:tblW w:w="5000" w:type="pct"/>
              <w:tblCellSpacing w:w="0" w:type="dxa"/>
              <w:tblCellMar>
                <w:left w:w="0" w:type="dxa"/>
                <w:right w:w="0" w:type="dxa"/>
              </w:tblCellMar>
              <w:tblLook w:val="04A0" w:firstRow="1" w:lastRow="0" w:firstColumn="1" w:lastColumn="0" w:noHBand="0" w:noVBand="1"/>
            </w:tblPr>
            <w:tblGrid>
              <w:gridCol w:w="2434"/>
              <w:gridCol w:w="1736"/>
              <w:gridCol w:w="4844"/>
            </w:tblGrid>
            <w:tr w:rsidR="003E7760" w:rsidRPr="003E7760" w14:paraId="5A2CC931" w14:textId="77777777" w:rsidTr="002022A5">
              <w:trPr>
                <w:tblCellSpacing w:w="0" w:type="dxa"/>
              </w:trPr>
              <w:tc>
                <w:tcPr>
                  <w:tcW w:w="0" w:type="auto"/>
                  <w:hideMark/>
                </w:tcPr>
                <w:p w14:paraId="49C036F4" w14:textId="77777777" w:rsidR="003E7760" w:rsidRPr="003E7760" w:rsidRDefault="00000000" w:rsidP="003E7760">
                  <w:pPr>
                    <w:spacing w:after="0" w:line="240" w:lineRule="auto"/>
                    <w:rPr>
                      <w:rFonts w:ascii="Times New Roman" w:eastAsia="Times New Roman" w:hAnsi="Times New Roman" w:cs="Times New Roman"/>
                      <w:sz w:val="24"/>
                      <w:szCs w:val="24"/>
                      <w:lang w:eastAsia="en-GB"/>
                    </w:rPr>
                  </w:pPr>
                  <w:hyperlink r:id="rId13" w:history="1">
                    <w:r w:rsidR="003E7760" w:rsidRPr="003E7760">
                      <w:rPr>
                        <w:rFonts w:ascii="Times New Roman" w:eastAsia="Times New Roman" w:hAnsi="Times New Roman" w:cs="Times New Roman"/>
                        <w:color w:val="0000FF"/>
                        <w:sz w:val="24"/>
                        <w:szCs w:val="24"/>
                        <w:u w:val="single"/>
                        <w:lang w:eastAsia="en-GB"/>
                      </w:rPr>
                      <w:t>PAP/2022/0355</w:t>
                    </w:r>
                  </w:hyperlink>
                  <w:r w:rsidR="003E7760" w:rsidRPr="003E7760">
                    <w:rPr>
                      <w:rFonts w:ascii="Times New Roman" w:eastAsia="Times New Roman" w:hAnsi="Times New Roman" w:cs="Times New Roman"/>
                      <w:sz w:val="24"/>
                      <w:szCs w:val="24"/>
                      <w:lang w:eastAsia="en-GB"/>
                    </w:rPr>
                    <w:t xml:space="preserve"> </w:t>
                  </w:r>
                </w:p>
              </w:tc>
              <w:tc>
                <w:tcPr>
                  <w:tcW w:w="0" w:type="auto"/>
                  <w:hideMark/>
                </w:tcPr>
                <w:p w14:paraId="6E0903E8"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25/07/2022</w:t>
                  </w:r>
                </w:p>
              </w:tc>
              <w:tc>
                <w:tcPr>
                  <w:tcW w:w="0" w:type="auto"/>
                  <w:hideMark/>
                </w:tcPr>
                <w:p w14:paraId="6AE7D03E"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Cross Green House Green Lane</w:t>
                  </w:r>
                  <w:r w:rsidRPr="003E7760">
                    <w:rPr>
                      <w:rFonts w:ascii="Times New Roman" w:eastAsia="Times New Roman" w:hAnsi="Times New Roman" w:cs="Times New Roman"/>
                      <w:sz w:val="24"/>
                      <w:szCs w:val="24"/>
                      <w:lang w:eastAsia="en-GB"/>
                    </w:rPr>
                    <w:br/>
                    <w:t>Middleton</w:t>
                  </w:r>
                  <w:r w:rsidRPr="003E7760">
                    <w:rPr>
                      <w:rFonts w:ascii="Times New Roman" w:eastAsia="Times New Roman" w:hAnsi="Times New Roman" w:cs="Times New Roman"/>
                      <w:sz w:val="24"/>
                      <w:szCs w:val="24"/>
                      <w:lang w:eastAsia="en-GB"/>
                    </w:rPr>
                    <w:br/>
                    <w:t>Tamworth</w:t>
                  </w:r>
                </w:p>
              </w:tc>
            </w:tr>
          </w:tbl>
          <w:p w14:paraId="032F4195" w14:textId="77777777" w:rsidR="003E7760" w:rsidRPr="003E7760" w:rsidRDefault="003E7760" w:rsidP="003E7760">
            <w:pPr>
              <w:rPr>
                <w:rFonts w:ascii="Calibri" w:eastAsia="Calibri" w:hAnsi="Calibri" w:cs="Times New Roman"/>
              </w:rPr>
            </w:pPr>
            <w:r w:rsidRPr="003E7760">
              <w:rPr>
                <w:rFonts w:ascii="Calibri" w:eastAsia="Calibri" w:hAnsi="Calibri" w:cs="Times New Roman"/>
              </w:rPr>
              <w:t>Certificate of existing lawfulness for a single storey link extension and garage conversion</w:t>
            </w:r>
          </w:p>
          <w:tbl>
            <w:tblPr>
              <w:tblW w:w="5000" w:type="pct"/>
              <w:tblCellSpacing w:w="0" w:type="dxa"/>
              <w:tblCellMar>
                <w:left w:w="0" w:type="dxa"/>
                <w:right w:w="0" w:type="dxa"/>
              </w:tblCellMar>
              <w:tblLook w:val="04A0" w:firstRow="1" w:lastRow="0" w:firstColumn="1" w:lastColumn="0" w:noHBand="0" w:noVBand="1"/>
            </w:tblPr>
            <w:tblGrid>
              <w:gridCol w:w="2420"/>
              <w:gridCol w:w="1726"/>
              <w:gridCol w:w="4868"/>
            </w:tblGrid>
            <w:tr w:rsidR="003E7760" w:rsidRPr="003E7760" w14:paraId="0A8932C3" w14:textId="77777777" w:rsidTr="002022A5">
              <w:trPr>
                <w:tblCellSpacing w:w="0" w:type="dxa"/>
              </w:trPr>
              <w:tc>
                <w:tcPr>
                  <w:tcW w:w="0" w:type="auto"/>
                  <w:hideMark/>
                </w:tcPr>
                <w:p w14:paraId="46F3B05E" w14:textId="77777777" w:rsidR="003E7760" w:rsidRPr="003E7760" w:rsidRDefault="00000000" w:rsidP="003E7760">
                  <w:pPr>
                    <w:spacing w:after="0" w:line="240" w:lineRule="auto"/>
                    <w:rPr>
                      <w:rFonts w:ascii="Times New Roman" w:eastAsia="Times New Roman" w:hAnsi="Times New Roman" w:cs="Times New Roman"/>
                      <w:sz w:val="24"/>
                      <w:szCs w:val="24"/>
                      <w:lang w:eastAsia="en-GB"/>
                    </w:rPr>
                  </w:pPr>
                  <w:hyperlink r:id="rId14" w:history="1">
                    <w:r w:rsidR="003E7760" w:rsidRPr="003E7760">
                      <w:rPr>
                        <w:rFonts w:ascii="Times New Roman" w:eastAsia="Times New Roman" w:hAnsi="Times New Roman" w:cs="Times New Roman"/>
                        <w:color w:val="0000FF"/>
                        <w:sz w:val="24"/>
                        <w:szCs w:val="24"/>
                        <w:u w:val="single"/>
                        <w:lang w:eastAsia="en-GB"/>
                      </w:rPr>
                      <w:t>PAP/2022/0391</w:t>
                    </w:r>
                  </w:hyperlink>
                  <w:r w:rsidR="003E7760" w:rsidRPr="003E7760">
                    <w:rPr>
                      <w:rFonts w:ascii="Times New Roman" w:eastAsia="Times New Roman" w:hAnsi="Times New Roman" w:cs="Times New Roman"/>
                      <w:sz w:val="24"/>
                      <w:szCs w:val="24"/>
                      <w:lang w:eastAsia="en-GB"/>
                    </w:rPr>
                    <w:t xml:space="preserve"> </w:t>
                  </w:r>
                </w:p>
              </w:tc>
              <w:tc>
                <w:tcPr>
                  <w:tcW w:w="0" w:type="auto"/>
                  <w:hideMark/>
                </w:tcPr>
                <w:p w14:paraId="0DC1EBAF"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25/07/2022</w:t>
                  </w:r>
                </w:p>
              </w:tc>
              <w:tc>
                <w:tcPr>
                  <w:tcW w:w="0" w:type="auto"/>
                  <w:hideMark/>
                </w:tcPr>
                <w:p w14:paraId="637B4169" w14:textId="77777777" w:rsidR="003E7760" w:rsidRPr="003E7760" w:rsidRDefault="003E7760" w:rsidP="003E7760">
                  <w:pPr>
                    <w:spacing w:after="0" w:line="240" w:lineRule="auto"/>
                    <w:rPr>
                      <w:rFonts w:ascii="Times New Roman" w:eastAsia="Times New Roman" w:hAnsi="Times New Roman" w:cs="Times New Roman"/>
                      <w:sz w:val="24"/>
                      <w:szCs w:val="24"/>
                      <w:lang w:eastAsia="en-GB"/>
                    </w:rPr>
                  </w:pPr>
                  <w:r w:rsidRPr="003E7760">
                    <w:rPr>
                      <w:rFonts w:ascii="Times New Roman" w:eastAsia="Times New Roman" w:hAnsi="Times New Roman" w:cs="Times New Roman"/>
                      <w:sz w:val="24"/>
                      <w:szCs w:val="24"/>
                      <w:lang w:eastAsia="en-GB"/>
                    </w:rPr>
                    <w:t>Coppice Garden Centre Limited</w:t>
                  </w:r>
                  <w:r w:rsidRPr="003E7760">
                    <w:rPr>
                      <w:rFonts w:ascii="Times New Roman" w:eastAsia="Times New Roman" w:hAnsi="Times New Roman" w:cs="Times New Roman"/>
                      <w:sz w:val="24"/>
                      <w:szCs w:val="24"/>
                      <w:lang w:eastAsia="en-GB"/>
                    </w:rPr>
                    <w:br/>
                    <w:t>Coppice Lane Middleton</w:t>
                  </w:r>
                  <w:r w:rsidRPr="003E7760">
                    <w:rPr>
                      <w:rFonts w:ascii="Times New Roman" w:eastAsia="Times New Roman" w:hAnsi="Times New Roman" w:cs="Times New Roman"/>
                      <w:sz w:val="24"/>
                      <w:szCs w:val="24"/>
                      <w:lang w:eastAsia="en-GB"/>
                    </w:rPr>
                    <w:br/>
                    <w:t>Tamworth</w:t>
                  </w:r>
                  <w:r w:rsidRPr="003E7760">
                    <w:rPr>
                      <w:rFonts w:ascii="Times New Roman" w:eastAsia="Times New Roman" w:hAnsi="Times New Roman" w:cs="Times New Roman"/>
                      <w:sz w:val="24"/>
                      <w:szCs w:val="24"/>
                      <w:lang w:eastAsia="en-GB"/>
                    </w:rPr>
                    <w:br/>
                    <w:t>Warwickshire</w:t>
                  </w:r>
                </w:p>
              </w:tc>
            </w:tr>
          </w:tbl>
          <w:p w14:paraId="033AB118" w14:textId="4C6D1F9B" w:rsidR="005B3387" w:rsidRPr="001330EC" w:rsidRDefault="003E7760" w:rsidP="002022A5">
            <w:pPr>
              <w:spacing w:after="0" w:line="240" w:lineRule="auto"/>
              <w:rPr>
                <w:rFonts w:ascii="Times New Roman" w:eastAsia="Times New Roman" w:hAnsi="Times New Roman" w:cs="Times New Roman"/>
                <w:sz w:val="24"/>
                <w:szCs w:val="24"/>
                <w:lang w:eastAsia="en-GB"/>
              </w:rPr>
            </w:pPr>
            <w:r w:rsidRPr="003E7760">
              <w:rPr>
                <w:rFonts w:ascii="Calibri" w:eastAsia="Calibri" w:hAnsi="Calibri" w:cs="Times New Roman"/>
              </w:rPr>
              <w:t>Provision of building at existing garden centre (retrospective) to provide six small-scale business/retail units</w:t>
            </w:r>
          </w:p>
        </w:tc>
      </w:tr>
      <w:tr w:rsidR="005B3387" w:rsidRPr="001330EC" w14:paraId="521E3346" w14:textId="77777777" w:rsidTr="002022A5">
        <w:trPr>
          <w:gridAfter w:val="2"/>
          <w:tblCellSpacing w:w="0" w:type="dxa"/>
        </w:trPr>
        <w:tc>
          <w:tcPr>
            <w:tcW w:w="0" w:type="auto"/>
            <w:gridSpan w:val="2"/>
          </w:tcPr>
          <w:p w14:paraId="492957E8"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3F6805BE" w14:textId="77777777" w:rsidTr="002022A5">
        <w:trPr>
          <w:gridAfter w:val="2"/>
          <w:tblCellSpacing w:w="0" w:type="dxa"/>
        </w:trPr>
        <w:tc>
          <w:tcPr>
            <w:tcW w:w="0" w:type="auto"/>
            <w:gridSpan w:val="2"/>
          </w:tcPr>
          <w:p w14:paraId="6BA1F605"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6A5DAB18" w14:textId="77777777" w:rsidTr="002022A5">
        <w:trPr>
          <w:gridAfter w:val="2"/>
          <w:tblCellSpacing w:w="0" w:type="dxa"/>
        </w:trPr>
        <w:tc>
          <w:tcPr>
            <w:tcW w:w="0" w:type="auto"/>
            <w:gridSpan w:val="2"/>
          </w:tcPr>
          <w:p w14:paraId="14B12178"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2344906E" w14:textId="77777777" w:rsidTr="002022A5">
        <w:trPr>
          <w:gridAfter w:val="2"/>
          <w:tblCellSpacing w:w="0" w:type="dxa"/>
        </w:trPr>
        <w:tc>
          <w:tcPr>
            <w:tcW w:w="0" w:type="auto"/>
            <w:gridSpan w:val="2"/>
          </w:tcPr>
          <w:p w14:paraId="2679A1E5"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797C13E2" w14:textId="77777777" w:rsidTr="002022A5">
        <w:trPr>
          <w:gridAfter w:val="2"/>
          <w:tblCellSpacing w:w="0" w:type="dxa"/>
        </w:trPr>
        <w:tc>
          <w:tcPr>
            <w:tcW w:w="0" w:type="auto"/>
          </w:tcPr>
          <w:p w14:paraId="18659552"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c>
          <w:tcPr>
            <w:tcW w:w="0" w:type="auto"/>
          </w:tcPr>
          <w:p w14:paraId="0C1E179A"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16ED10E3" w14:textId="77777777" w:rsidTr="002022A5">
        <w:trPr>
          <w:gridAfter w:val="3"/>
          <w:tblCellSpacing w:w="0" w:type="dxa"/>
        </w:trPr>
        <w:tc>
          <w:tcPr>
            <w:tcW w:w="0" w:type="auto"/>
          </w:tcPr>
          <w:p w14:paraId="2813B3FF"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5E22A748" w14:textId="77777777" w:rsidTr="002022A5">
        <w:trPr>
          <w:gridAfter w:val="3"/>
          <w:tblCellSpacing w:w="0" w:type="dxa"/>
        </w:trPr>
        <w:tc>
          <w:tcPr>
            <w:tcW w:w="0" w:type="auto"/>
          </w:tcPr>
          <w:p w14:paraId="1FAD8060"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114C86D5" w14:textId="77777777" w:rsidTr="002022A5">
        <w:trPr>
          <w:gridAfter w:val="3"/>
          <w:tblCellSpacing w:w="0" w:type="dxa"/>
        </w:trPr>
        <w:tc>
          <w:tcPr>
            <w:tcW w:w="0" w:type="auto"/>
          </w:tcPr>
          <w:p w14:paraId="72786F23"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27504571" w14:textId="77777777" w:rsidTr="002022A5">
        <w:trPr>
          <w:gridAfter w:val="3"/>
          <w:tblCellSpacing w:w="0" w:type="dxa"/>
        </w:trPr>
        <w:tc>
          <w:tcPr>
            <w:tcW w:w="0" w:type="auto"/>
          </w:tcPr>
          <w:p w14:paraId="3FDD4942"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32B5A3F0" w14:textId="77777777" w:rsidTr="002022A5">
        <w:trPr>
          <w:gridAfter w:val="3"/>
          <w:tblCellSpacing w:w="0" w:type="dxa"/>
        </w:trPr>
        <w:tc>
          <w:tcPr>
            <w:tcW w:w="0" w:type="auto"/>
          </w:tcPr>
          <w:p w14:paraId="2442D36C"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3E17D081" w14:textId="77777777" w:rsidTr="002022A5">
        <w:trPr>
          <w:gridAfter w:val="3"/>
          <w:tblCellSpacing w:w="0" w:type="dxa"/>
        </w:trPr>
        <w:tc>
          <w:tcPr>
            <w:tcW w:w="0" w:type="auto"/>
          </w:tcPr>
          <w:p w14:paraId="7D5EEF86"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429B494E" w14:textId="77777777" w:rsidTr="002022A5">
        <w:trPr>
          <w:gridAfter w:val="3"/>
          <w:tblCellSpacing w:w="0" w:type="dxa"/>
        </w:trPr>
        <w:tc>
          <w:tcPr>
            <w:tcW w:w="0" w:type="auto"/>
          </w:tcPr>
          <w:p w14:paraId="32A6C333"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7CAA6147" w14:textId="77777777" w:rsidTr="002022A5">
        <w:trPr>
          <w:gridAfter w:val="3"/>
          <w:tblCellSpacing w:w="0" w:type="dxa"/>
        </w:trPr>
        <w:tc>
          <w:tcPr>
            <w:tcW w:w="0" w:type="auto"/>
            <w:hideMark/>
          </w:tcPr>
          <w:p w14:paraId="5A57FDA4"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r>
      <w:tr w:rsidR="005B3387" w:rsidRPr="001330EC" w14:paraId="4B76CD69" w14:textId="77777777" w:rsidTr="002022A5">
        <w:trPr>
          <w:tblCellSpacing w:w="0" w:type="dxa"/>
        </w:trPr>
        <w:tc>
          <w:tcPr>
            <w:tcW w:w="0" w:type="auto"/>
            <w:hideMark/>
          </w:tcPr>
          <w:p w14:paraId="2F62E5CB"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c>
          <w:tcPr>
            <w:tcW w:w="0" w:type="auto"/>
            <w:hideMark/>
          </w:tcPr>
          <w:p w14:paraId="0016601C" w14:textId="77777777" w:rsidR="005B3387" w:rsidRPr="001330EC" w:rsidRDefault="005B3387" w:rsidP="002022A5">
            <w:pPr>
              <w:spacing w:after="0" w:line="240" w:lineRule="auto"/>
              <w:rPr>
                <w:rFonts w:ascii="Times New Roman" w:eastAsia="Times New Roman" w:hAnsi="Times New Roman" w:cs="Times New Roman"/>
                <w:sz w:val="24"/>
                <w:szCs w:val="24"/>
                <w:lang w:eastAsia="en-GB"/>
              </w:rPr>
            </w:pPr>
          </w:p>
        </w:tc>
        <w:tc>
          <w:tcPr>
            <w:tcW w:w="0" w:type="auto"/>
            <w:vAlign w:val="center"/>
            <w:hideMark/>
          </w:tcPr>
          <w:p w14:paraId="7571D0F5" w14:textId="77777777" w:rsidR="005B3387" w:rsidRPr="001330EC" w:rsidRDefault="005B3387" w:rsidP="002022A5">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2A6A4F74" w14:textId="77777777" w:rsidR="005B3387" w:rsidRPr="001330EC" w:rsidRDefault="005B3387" w:rsidP="002022A5">
            <w:pPr>
              <w:spacing w:after="0" w:line="240" w:lineRule="auto"/>
              <w:rPr>
                <w:rFonts w:ascii="Times New Roman" w:eastAsia="Times New Roman" w:hAnsi="Times New Roman" w:cs="Times New Roman"/>
                <w:sz w:val="20"/>
                <w:szCs w:val="20"/>
                <w:lang w:eastAsia="en-GB"/>
              </w:rPr>
            </w:pPr>
          </w:p>
        </w:tc>
      </w:tr>
    </w:tbl>
    <w:p w14:paraId="66499796" w14:textId="06EDA14F" w:rsidR="00EB3803" w:rsidRDefault="003E7760" w:rsidP="00442ED7">
      <w:pPr>
        <w:rPr>
          <w:b/>
          <w:bCs/>
          <w:lang w:val="en-US"/>
        </w:rPr>
      </w:pPr>
      <w:r>
        <w:rPr>
          <w:b/>
          <w:bCs/>
          <w:lang w:val="en-US"/>
        </w:rPr>
        <w:t>1</w:t>
      </w:r>
      <w:r w:rsidR="00697322" w:rsidRPr="00697322">
        <w:rPr>
          <w:b/>
          <w:bCs/>
          <w:lang w:val="en-US"/>
        </w:rPr>
        <w:t>4. Financials</w:t>
      </w:r>
      <w:r w:rsidR="00CE40BB" w:rsidRPr="00697322">
        <w:rPr>
          <w:b/>
          <w:bCs/>
          <w:lang w:val="en-US"/>
        </w:rPr>
        <w:t xml:space="preserve">   </w:t>
      </w:r>
    </w:p>
    <w:tbl>
      <w:tblPr>
        <w:tblW w:w="7400" w:type="dxa"/>
        <w:tblLook w:val="04A0" w:firstRow="1" w:lastRow="0" w:firstColumn="1" w:lastColumn="0" w:noHBand="0" w:noVBand="1"/>
      </w:tblPr>
      <w:tblGrid>
        <w:gridCol w:w="1902"/>
        <w:gridCol w:w="222"/>
        <w:gridCol w:w="1127"/>
        <w:gridCol w:w="1160"/>
        <w:gridCol w:w="1220"/>
        <w:gridCol w:w="1085"/>
        <w:gridCol w:w="1041"/>
      </w:tblGrid>
      <w:tr w:rsidR="00F8214E" w:rsidRPr="00F8214E" w14:paraId="7D5A00C0" w14:textId="77777777" w:rsidTr="00F8214E">
        <w:trPr>
          <w:trHeight w:val="300"/>
        </w:trPr>
        <w:tc>
          <w:tcPr>
            <w:tcW w:w="3100" w:type="dxa"/>
            <w:gridSpan w:val="3"/>
            <w:tcBorders>
              <w:top w:val="nil"/>
              <w:left w:val="nil"/>
              <w:bottom w:val="nil"/>
              <w:right w:val="nil"/>
            </w:tcBorders>
            <w:shd w:val="clear" w:color="auto" w:fill="auto"/>
            <w:noWrap/>
            <w:vAlign w:val="bottom"/>
            <w:hideMark/>
          </w:tcPr>
          <w:p w14:paraId="4951D6C3" w14:textId="77777777" w:rsidR="00F8214E" w:rsidRPr="00F8214E" w:rsidRDefault="00F8214E" w:rsidP="00F8214E">
            <w:pPr>
              <w:spacing w:after="0" w:line="240" w:lineRule="auto"/>
              <w:rPr>
                <w:rFonts w:ascii="Calibri" w:eastAsia="Times New Roman" w:hAnsi="Calibri" w:cs="Calibri"/>
                <w:b/>
                <w:bCs/>
                <w:color w:val="000000"/>
                <w:lang w:eastAsia="en-GB"/>
              </w:rPr>
            </w:pPr>
            <w:r w:rsidRPr="00F8214E">
              <w:rPr>
                <w:rFonts w:ascii="Calibri" w:eastAsia="Times New Roman" w:hAnsi="Calibri" w:cs="Calibri"/>
                <w:b/>
                <w:bCs/>
                <w:color w:val="000000"/>
                <w:lang w:eastAsia="en-GB"/>
              </w:rPr>
              <w:t>MPC Financials 7/9/2022</w:t>
            </w:r>
          </w:p>
        </w:tc>
        <w:tc>
          <w:tcPr>
            <w:tcW w:w="1160" w:type="dxa"/>
            <w:tcBorders>
              <w:top w:val="nil"/>
              <w:left w:val="nil"/>
              <w:bottom w:val="nil"/>
              <w:right w:val="nil"/>
            </w:tcBorders>
            <w:shd w:val="clear" w:color="auto" w:fill="auto"/>
            <w:noWrap/>
            <w:vAlign w:val="bottom"/>
            <w:hideMark/>
          </w:tcPr>
          <w:p w14:paraId="63A8DEB0" w14:textId="77777777" w:rsidR="00F8214E" w:rsidRPr="00F8214E" w:rsidRDefault="00F8214E" w:rsidP="00F8214E">
            <w:pPr>
              <w:spacing w:after="0" w:line="240" w:lineRule="auto"/>
              <w:rPr>
                <w:rFonts w:ascii="Calibri" w:eastAsia="Times New Roman" w:hAnsi="Calibri" w:cs="Calibri"/>
                <w:b/>
                <w:bCs/>
                <w:color w:val="000000"/>
                <w:lang w:eastAsia="en-GB"/>
              </w:rPr>
            </w:pPr>
          </w:p>
        </w:tc>
        <w:tc>
          <w:tcPr>
            <w:tcW w:w="1220" w:type="dxa"/>
            <w:tcBorders>
              <w:top w:val="nil"/>
              <w:left w:val="nil"/>
              <w:bottom w:val="nil"/>
              <w:right w:val="nil"/>
            </w:tcBorders>
            <w:shd w:val="clear" w:color="auto" w:fill="auto"/>
            <w:noWrap/>
            <w:vAlign w:val="bottom"/>
            <w:hideMark/>
          </w:tcPr>
          <w:p w14:paraId="6073FCB2"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CB2350B"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BA9D4EB"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71AF61EB" w14:textId="77777777" w:rsidTr="00F8214E">
        <w:trPr>
          <w:trHeight w:val="300"/>
        </w:trPr>
        <w:tc>
          <w:tcPr>
            <w:tcW w:w="1902" w:type="dxa"/>
            <w:tcBorders>
              <w:top w:val="nil"/>
              <w:left w:val="nil"/>
              <w:bottom w:val="nil"/>
              <w:right w:val="nil"/>
            </w:tcBorders>
            <w:shd w:val="clear" w:color="auto" w:fill="auto"/>
            <w:noWrap/>
            <w:vAlign w:val="bottom"/>
            <w:hideMark/>
          </w:tcPr>
          <w:p w14:paraId="00DBCD99"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71" w:type="dxa"/>
            <w:tcBorders>
              <w:top w:val="nil"/>
              <w:left w:val="nil"/>
              <w:bottom w:val="nil"/>
              <w:right w:val="nil"/>
            </w:tcBorders>
            <w:shd w:val="clear" w:color="auto" w:fill="auto"/>
            <w:noWrap/>
            <w:vAlign w:val="bottom"/>
            <w:hideMark/>
          </w:tcPr>
          <w:p w14:paraId="0B6B2633"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28A52E2C"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3E92370"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20172E5"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A165E7"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6CF16EE"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5C4D6F75" w14:textId="77777777" w:rsidTr="00F8214E">
        <w:trPr>
          <w:trHeight w:val="300"/>
        </w:trPr>
        <w:tc>
          <w:tcPr>
            <w:tcW w:w="4260" w:type="dxa"/>
            <w:gridSpan w:val="4"/>
            <w:tcBorders>
              <w:top w:val="nil"/>
              <w:left w:val="nil"/>
              <w:bottom w:val="nil"/>
              <w:right w:val="nil"/>
            </w:tcBorders>
            <w:shd w:val="clear" w:color="auto" w:fill="auto"/>
            <w:noWrap/>
            <w:vAlign w:val="bottom"/>
            <w:hideMark/>
          </w:tcPr>
          <w:p w14:paraId="704C7189" w14:textId="77777777" w:rsidR="00F8214E" w:rsidRPr="00F8214E" w:rsidRDefault="00F8214E" w:rsidP="00F8214E">
            <w:pPr>
              <w:spacing w:after="0" w:line="240" w:lineRule="auto"/>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Available funds in current account A/c 00411787</w:t>
            </w:r>
          </w:p>
        </w:tc>
        <w:tc>
          <w:tcPr>
            <w:tcW w:w="1220" w:type="dxa"/>
            <w:tcBorders>
              <w:top w:val="nil"/>
              <w:left w:val="nil"/>
              <w:bottom w:val="nil"/>
              <w:right w:val="nil"/>
            </w:tcBorders>
            <w:shd w:val="clear" w:color="auto" w:fill="auto"/>
            <w:noWrap/>
            <w:vAlign w:val="bottom"/>
            <w:hideMark/>
          </w:tcPr>
          <w:p w14:paraId="3FAC926D"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30/08/2022</w:t>
            </w:r>
          </w:p>
        </w:tc>
        <w:tc>
          <w:tcPr>
            <w:tcW w:w="960" w:type="dxa"/>
            <w:tcBorders>
              <w:top w:val="nil"/>
              <w:left w:val="nil"/>
              <w:bottom w:val="nil"/>
              <w:right w:val="nil"/>
            </w:tcBorders>
            <w:shd w:val="clear" w:color="auto" w:fill="auto"/>
            <w:noWrap/>
            <w:vAlign w:val="bottom"/>
            <w:hideMark/>
          </w:tcPr>
          <w:p w14:paraId="5A7A2A99"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1BC128F8"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£26,240.09</w:t>
            </w:r>
          </w:p>
        </w:tc>
      </w:tr>
      <w:tr w:rsidR="00F8214E" w:rsidRPr="00F8214E" w14:paraId="1790B4D2" w14:textId="77777777" w:rsidTr="00F8214E">
        <w:trPr>
          <w:trHeight w:val="300"/>
        </w:trPr>
        <w:tc>
          <w:tcPr>
            <w:tcW w:w="4260" w:type="dxa"/>
            <w:gridSpan w:val="4"/>
            <w:tcBorders>
              <w:top w:val="nil"/>
              <w:left w:val="nil"/>
              <w:bottom w:val="nil"/>
              <w:right w:val="nil"/>
            </w:tcBorders>
            <w:shd w:val="clear" w:color="auto" w:fill="auto"/>
            <w:noWrap/>
            <w:vAlign w:val="bottom"/>
            <w:hideMark/>
          </w:tcPr>
          <w:p w14:paraId="21B9D2A4" w14:textId="77777777" w:rsidR="00F8214E" w:rsidRPr="00F8214E" w:rsidRDefault="00F8214E" w:rsidP="00F8214E">
            <w:pPr>
              <w:spacing w:after="0" w:line="240" w:lineRule="auto"/>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Available funds in reserve account A/c 29525357</w:t>
            </w:r>
          </w:p>
        </w:tc>
        <w:tc>
          <w:tcPr>
            <w:tcW w:w="1220" w:type="dxa"/>
            <w:tcBorders>
              <w:top w:val="nil"/>
              <w:left w:val="nil"/>
              <w:bottom w:val="nil"/>
              <w:right w:val="nil"/>
            </w:tcBorders>
            <w:shd w:val="clear" w:color="auto" w:fill="auto"/>
            <w:noWrap/>
            <w:vAlign w:val="bottom"/>
            <w:hideMark/>
          </w:tcPr>
          <w:p w14:paraId="70D2B012"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05/08/2022</w:t>
            </w:r>
          </w:p>
        </w:tc>
        <w:tc>
          <w:tcPr>
            <w:tcW w:w="960" w:type="dxa"/>
            <w:tcBorders>
              <w:top w:val="nil"/>
              <w:left w:val="nil"/>
              <w:bottom w:val="nil"/>
              <w:right w:val="nil"/>
            </w:tcBorders>
            <w:shd w:val="clear" w:color="auto" w:fill="auto"/>
            <w:noWrap/>
            <w:vAlign w:val="bottom"/>
            <w:hideMark/>
          </w:tcPr>
          <w:p w14:paraId="5DB9A237"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3591059A"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£7,371.46</w:t>
            </w:r>
          </w:p>
        </w:tc>
      </w:tr>
      <w:tr w:rsidR="00F8214E" w:rsidRPr="00F8214E" w14:paraId="63A9F5CC" w14:textId="77777777" w:rsidTr="00F8214E">
        <w:trPr>
          <w:trHeight w:val="300"/>
        </w:trPr>
        <w:tc>
          <w:tcPr>
            <w:tcW w:w="1902" w:type="dxa"/>
            <w:tcBorders>
              <w:top w:val="nil"/>
              <w:left w:val="nil"/>
              <w:bottom w:val="nil"/>
              <w:right w:val="nil"/>
            </w:tcBorders>
            <w:shd w:val="clear" w:color="auto" w:fill="auto"/>
            <w:noWrap/>
            <w:vAlign w:val="bottom"/>
            <w:hideMark/>
          </w:tcPr>
          <w:p w14:paraId="2575A7E5" w14:textId="77777777" w:rsidR="00F8214E" w:rsidRPr="00F8214E" w:rsidRDefault="00F8214E" w:rsidP="00F8214E">
            <w:pPr>
              <w:spacing w:after="0" w:line="240" w:lineRule="auto"/>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Grand total</w:t>
            </w:r>
          </w:p>
        </w:tc>
        <w:tc>
          <w:tcPr>
            <w:tcW w:w="71" w:type="dxa"/>
            <w:tcBorders>
              <w:top w:val="nil"/>
              <w:left w:val="nil"/>
              <w:bottom w:val="nil"/>
              <w:right w:val="nil"/>
            </w:tcBorders>
            <w:shd w:val="clear" w:color="auto" w:fill="auto"/>
            <w:noWrap/>
            <w:vAlign w:val="bottom"/>
            <w:hideMark/>
          </w:tcPr>
          <w:p w14:paraId="2DB6BA3C" w14:textId="77777777" w:rsidR="00F8214E" w:rsidRPr="00F8214E" w:rsidRDefault="00F8214E" w:rsidP="00F8214E">
            <w:pPr>
              <w:spacing w:after="0" w:line="240" w:lineRule="auto"/>
              <w:rPr>
                <w:rFonts w:ascii="Calibri" w:eastAsia="Times New Roman" w:hAnsi="Calibri" w:cs="Calibri"/>
                <w:b/>
                <w:bCs/>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5613528F"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E530BB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2F56E8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C9E2554"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A0B0420"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£33,611.55</w:t>
            </w:r>
          </w:p>
        </w:tc>
      </w:tr>
      <w:tr w:rsidR="00F8214E" w:rsidRPr="00F8214E" w14:paraId="1827C85F" w14:textId="77777777" w:rsidTr="00F8214E">
        <w:trPr>
          <w:trHeight w:val="300"/>
        </w:trPr>
        <w:tc>
          <w:tcPr>
            <w:tcW w:w="1902" w:type="dxa"/>
            <w:tcBorders>
              <w:top w:val="nil"/>
              <w:left w:val="nil"/>
              <w:bottom w:val="nil"/>
              <w:right w:val="nil"/>
            </w:tcBorders>
            <w:shd w:val="clear" w:color="auto" w:fill="auto"/>
            <w:noWrap/>
            <w:vAlign w:val="bottom"/>
            <w:hideMark/>
          </w:tcPr>
          <w:p w14:paraId="0A477977"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p>
        </w:tc>
        <w:tc>
          <w:tcPr>
            <w:tcW w:w="71" w:type="dxa"/>
            <w:tcBorders>
              <w:top w:val="nil"/>
              <w:left w:val="nil"/>
              <w:bottom w:val="nil"/>
              <w:right w:val="nil"/>
            </w:tcBorders>
            <w:shd w:val="clear" w:color="auto" w:fill="auto"/>
            <w:noWrap/>
            <w:vAlign w:val="bottom"/>
            <w:hideMark/>
          </w:tcPr>
          <w:p w14:paraId="730B8259"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1B949269"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2DC18636"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744684B4"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505DEB5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E1A75D9"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13A183DE" w14:textId="77777777" w:rsidTr="00F8214E">
        <w:trPr>
          <w:trHeight w:val="300"/>
        </w:trPr>
        <w:tc>
          <w:tcPr>
            <w:tcW w:w="1973" w:type="dxa"/>
            <w:gridSpan w:val="2"/>
            <w:tcBorders>
              <w:top w:val="nil"/>
              <w:left w:val="nil"/>
              <w:bottom w:val="nil"/>
              <w:right w:val="nil"/>
            </w:tcBorders>
            <w:shd w:val="clear" w:color="auto" w:fill="auto"/>
            <w:noWrap/>
            <w:vAlign w:val="bottom"/>
            <w:hideMark/>
          </w:tcPr>
          <w:p w14:paraId="493EA360" w14:textId="77777777" w:rsidR="00F8214E" w:rsidRPr="00F8214E" w:rsidRDefault="00F8214E" w:rsidP="00F8214E">
            <w:pPr>
              <w:spacing w:after="0" w:line="240" w:lineRule="auto"/>
              <w:rPr>
                <w:rFonts w:ascii="Calibri" w:eastAsia="Times New Roman" w:hAnsi="Calibri" w:cs="Calibri"/>
                <w:b/>
                <w:bCs/>
                <w:color w:val="000000"/>
                <w:sz w:val="18"/>
                <w:szCs w:val="18"/>
                <w:u w:val="single"/>
                <w:lang w:eastAsia="en-GB"/>
              </w:rPr>
            </w:pPr>
            <w:r w:rsidRPr="00F8214E">
              <w:rPr>
                <w:rFonts w:ascii="Calibri" w:eastAsia="Times New Roman" w:hAnsi="Calibri" w:cs="Calibri"/>
                <w:b/>
                <w:bCs/>
                <w:color w:val="000000"/>
                <w:sz w:val="18"/>
                <w:szCs w:val="18"/>
                <w:u w:val="single"/>
                <w:lang w:eastAsia="en-GB"/>
              </w:rPr>
              <w:t>unpresented cheques</w:t>
            </w:r>
          </w:p>
        </w:tc>
        <w:tc>
          <w:tcPr>
            <w:tcW w:w="1127" w:type="dxa"/>
            <w:tcBorders>
              <w:top w:val="nil"/>
              <w:left w:val="nil"/>
              <w:bottom w:val="nil"/>
              <w:right w:val="nil"/>
            </w:tcBorders>
            <w:shd w:val="clear" w:color="auto" w:fill="auto"/>
            <w:noWrap/>
            <w:vAlign w:val="bottom"/>
            <w:hideMark/>
          </w:tcPr>
          <w:p w14:paraId="030E82EE" w14:textId="77777777" w:rsidR="00F8214E" w:rsidRPr="00F8214E" w:rsidRDefault="00F8214E" w:rsidP="00F8214E">
            <w:pPr>
              <w:spacing w:after="0" w:line="240" w:lineRule="auto"/>
              <w:rPr>
                <w:rFonts w:ascii="Calibri" w:eastAsia="Times New Roman" w:hAnsi="Calibri" w:cs="Calibri"/>
                <w:b/>
                <w:bCs/>
                <w:color w:val="000000"/>
                <w:sz w:val="18"/>
                <w:szCs w:val="18"/>
                <w:u w:val="single"/>
                <w:lang w:eastAsia="en-GB"/>
              </w:rPr>
            </w:pPr>
          </w:p>
        </w:tc>
        <w:tc>
          <w:tcPr>
            <w:tcW w:w="1160" w:type="dxa"/>
            <w:tcBorders>
              <w:top w:val="nil"/>
              <w:left w:val="nil"/>
              <w:bottom w:val="nil"/>
              <w:right w:val="nil"/>
            </w:tcBorders>
            <w:shd w:val="clear" w:color="auto" w:fill="auto"/>
            <w:noWrap/>
            <w:vAlign w:val="bottom"/>
            <w:hideMark/>
          </w:tcPr>
          <w:p w14:paraId="5EC18AE6"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1FA7A5D"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1352657"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2F0CA84E"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3158F715" w14:textId="77777777" w:rsidTr="00F8214E">
        <w:trPr>
          <w:trHeight w:val="300"/>
        </w:trPr>
        <w:tc>
          <w:tcPr>
            <w:tcW w:w="1902" w:type="dxa"/>
            <w:tcBorders>
              <w:top w:val="nil"/>
              <w:left w:val="nil"/>
              <w:bottom w:val="nil"/>
              <w:right w:val="nil"/>
            </w:tcBorders>
            <w:shd w:val="clear" w:color="auto" w:fill="auto"/>
            <w:noWrap/>
            <w:vAlign w:val="bottom"/>
            <w:hideMark/>
          </w:tcPr>
          <w:p w14:paraId="364C92B9"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name</w:t>
            </w:r>
          </w:p>
        </w:tc>
        <w:tc>
          <w:tcPr>
            <w:tcW w:w="71" w:type="dxa"/>
            <w:tcBorders>
              <w:top w:val="nil"/>
              <w:left w:val="nil"/>
              <w:bottom w:val="nil"/>
              <w:right w:val="nil"/>
            </w:tcBorders>
            <w:shd w:val="clear" w:color="auto" w:fill="auto"/>
            <w:noWrap/>
            <w:vAlign w:val="bottom"/>
            <w:hideMark/>
          </w:tcPr>
          <w:p w14:paraId="32A58A17"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13AF67C1"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cheque</w:t>
            </w:r>
          </w:p>
        </w:tc>
        <w:tc>
          <w:tcPr>
            <w:tcW w:w="1160" w:type="dxa"/>
            <w:tcBorders>
              <w:top w:val="nil"/>
              <w:left w:val="nil"/>
              <w:bottom w:val="nil"/>
              <w:right w:val="nil"/>
            </w:tcBorders>
            <w:shd w:val="clear" w:color="auto" w:fill="auto"/>
            <w:noWrap/>
            <w:vAlign w:val="bottom"/>
            <w:hideMark/>
          </w:tcPr>
          <w:p w14:paraId="4B2C10F5"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value</w:t>
            </w:r>
          </w:p>
        </w:tc>
        <w:tc>
          <w:tcPr>
            <w:tcW w:w="1220" w:type="dxa"/>
            <w:tcBorders>
              <w:top w:val="nil"/>
              <w:left w:val="nil"/>
              <w:bottom w:val="nil"/>
              <w:right w:val="nil"/>
            </w:tcBorders>
            <w:shd w:val="clear" w:color="auto" w:fill="auto"/>
            <w:noWrap/>
            <w:vAlign w:val="bottom"/>
            <w:hideMark/>
          </w:tcPr>
          <w:p w14:paraId="74936988"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description</w:t>
            </w:r>
          </w:p>
        </w:tc>
        <w:tc>
          <w:tcPr>
            <w:tcW w:w="960" w:type="dxa"/>
            <w:tcBorders>
              <w:top w:val="nil"/>
              <w:left w:val="nil"/>
              <w:bottom w:val="nil"/>
              <w:right w:val="nil"/>
            </w:tcBorders>
            <w:shd w:val="clear" w:color="auto" w:fill="auto"/>
            <w:noWrap/>
            <w:vAlign w:val="bottom"/>
            <w:hideMark/>
          </w:tcPr>
          <w:p w14:paraId="56448123"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date</w:t>
            </w:r>
          </w:p>
        </w:tc>
        <w:tc>
          <w:tcPr>
            <w:tcW w:w="960" w:type="dxa"/>
            <w:tcBorders>
              <w:top w:val="nil"/>
              <w:left w:val="nil"/>
              <w:bottom w:val="nil"/>
              <w:right w:val="nil"/>
            </w:tcBorders>
            <w:shd w:val="clear" w:color="auto" w:fill="auto"/>
            <w:noWrap/>
            <w:vAlign w:val="bottom"/>
            <w:hideMark/>
          </w:tcPr>
          <w:p w14:paraId="1D1B09F0"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r>
      <w:tr w:rsidR="00F8214E" w:rsidRPr="00F8214E" w14:paraId="43811616" w14:textId="77777777" w:rsidTr="00F8214E">
        <w:trPr>
          <w:trHeight w:val="300"/>
        </w:trPr>
        <w:tc>
          <w:tcPr>
            <w:tcW w:w="1902" w:type="dxa"/>
            <w:tcBorders>
              <w:top w:val="nil"/>
              <w:left w:val="nil"/>
              <w:bottom w:val="nil"/>
              <w:right w:val="nil"/>
            </w:tcBorders>
            <w:shd w:val="clear" w:color="auto" w:fill="auto"/>
            <w:noWrap/>
            <w:vAlign w:val="bottom"/>
            <w:hideMark/>
          </w:tcPr>
          <w:p w14:paraId="3D0BB1A0"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Mrs Ryan</w:t>
            </w:r>
          </w:p>
        </w:tc>
        <w:tc>
          <w:tcPr>
            <w:tcW w:w="71" w:type="dxa"/>
            <w:tcBorders>
              <w:top w:val="nil"/>
              <w:left w:val="nil"/>
              <w:bottom w:val="nil"/>
              <w:right w:val="nil"/>
            </w:tcBorders>
            <w:shd w:val="clear" w:color="auto" w:fill="auto"/>
            <w:noWrap/>
            <w:vAlign w:val="bottom"/>
            <w:hideMark/>
          </w:tcPr>
          <w:p w14:paraId="04AA2E88"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0FC7BDFF"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2314</w:t>
            </w:r>
          </w:p>
        </w:tc>
        <w:tc>
          <w:tcPr>
            <w:tcW w:w="1160" w:type="dxa"/>
            <w:tcBorders>
              <w:top w:val="nil"/>
              <w:left w:val="nil"/>
              <w:bottom w:val="nil"/>
              <w:right w:val="nil"/>
            </w:tcBorders>
            <w:shd w:val="clear" w:color="auto" w:fill="auto"/>
            <w:noWrap/>
            <w:vAlign w:val="bottom"/>
            <w:hideMark/>
          </w:tcPr>
          <w:p w14:paraId="7CD0A804"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£6.00</w:t>
            </w:r>
          </w:p>
        </w:tc>
        <w:tc>
          <w:tcPr>
            <w:tcW w:w="1220" w:type="dxa"/>
            <w:tcBorders>
              <w:top w:val="nil"/>
              <w:left w:val="nil"/>
              <w:bottom w:val="nil"/>
              <w:right w:val="nil"/>
            </w:tcBorders>
            <w:shd w:val="clear" w:color="auto" w:fill="auto"/>
            <w:noWrap/>
            <w:vAlign w:val="bottom"/>
            <w:hideMark/>
          </w:tcPr>
          <w:p w14:paraId="6BCA8D1F"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paint</w:t>
            </w:r>
          </w:p>
        </w:tc>
        <w:tc>
          <w:tcPr>
            <w:tcW w:w="960" w:type="dxa"/>
            <w:tcBorders>
              <w:top w:val="nil"/>
              <w:left w:val="nil"/>
              <w:bottom w:val="nil"/>
              <w:right w:val="nil"/>
            </w:tcBorders>
            <w:shd w:val="clear" w:color="auto" w:fill="auto"/>
            <w:noWrap/>
            <w:vAlign w:val="bottom"/>
            <w:hideMark/>
          </w:tcPr>
          <w:p w14:paraId="5494DF36"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27/08/2022</w:t>
            </w:r>
          </w:p>
        </w:tc>
        <w:tc>
          <w:tcPr>
            <w:tcW w:w="960" w:type="dxa"/>
            <w:tcBorders>
              <w:top w:val="nil"/>
              <w:left w:val="nil"/>
              <w:bottom w:val="nil"/>
              <w:right w:val="nil"/>
            </w:tcBorders>
            <w:shd w:val="clear" w:color="auto" w:fill="auto"/>
            <w:noWrap/>
            <w:vAlign w:val="bottom"/>
            <w:hideMark/>
          </w:tcPr>
          <w:p w14:paraId="6E440BAE"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r>
      <w:tr w:rsidR="00F8214E" w:rsidRPr="00F8214E" w14:paraId="306884ED" w14:textId="77777777" w:rsidTr="00F8214E">
        <w:trPr>
          <w:trHeight w:val="300"/>
        </w:trPr>
        <w:tc>
          <w:tcPr>
            <w:tcW w:w="1902" w:type="dxa"/>
            <w:tcBorders>
              <w:top w:val="nil"/>
              <w:left w:val="nil"/>
              <w:bottom w:val="nil"/>
              <w:right w:val="nil"/>
            </w:tcBorders>
            <w:shd w:val="clear" w:color="auto" w:fill="auto"/>
            <w:noWrap/>
            <w:vAlign w:val="bottom"/>
            <w:hideMark/>
          </w:tcPr>
          <w:p w14:paraId="4A3917D8"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clerk</w:t>
            </w:r>
          </w:p>
        </w:tc>
        <w:tc>
          <w:tcPr>
            <w:tcW w:w="71" w:type="dxa"/>
            <w:tcBorders>
              <w:top w:val="nil"/>
              <w:left w:val="nil"/>
              <w:bottom w:val="nil"/>
              <w:right w:val="nil"/>
            </w:tcBorders>
            <w:shd w:val="clear" w:color="auto" w:fill="auto"/>
            <w:noWrap/>
            <w:vAlign w:val="bottom"/>
            <w:hideMark/>
          </w:tcPr>
          <w:p w14:paraId="0B5488BF"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450EC19B"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2315</w:t>
            </w:r>
          </w:p>
        </w:tc>
        <w:tc>
          <w:tcPr>
            <w:tcW w:w="1160" w:type="dxa"/>
            <w:tcBorders>
              <w:top w:val="nil"/>
              <w:left w:val="nil"/>
              <w:bottom w:val="nil"/>
              <w:right w:val="nil"/>
            </w:tcBorders>
            <w:shd w:val="clear" w:color="auto" w:fill="auto"/>
            <w:noWrap/>
            <w:vAlign w:val="bottom"/>
            <w:hideMark/>
          </w:tcPr>
          <w:p w14:paraId="62263651"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£793.24</w:t>
            </w:r>
          </w:p>
        </w:tc>
        <w:tc>
          <w:tcPr>
            <w:tcW w:w="1220" w:type="dxa"/>
            <w:tcBorders>
              <w:top w:val="nil"/>
              <w:left w:val="nil"/>
              <w:bottom w:val="nil"/>
              <w:right w:val="nil"/>
            </w:tcBorders>
            <w:shd w:val="clear" w:color="auto" w:fill="auto"/>
            <w:noWrap/>
            <w:vAlign w:val="bottom"/>
            <w:hideMark/>
          </w:tcPr>
          <w:p w14:paraId="6EFEA78D"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wages</w:t>
            </w:r>
          </w:p>
        </w:tc>
        <w:tc>
          <w:tcPr>
            <w:tcW w:w="960" w:type="dxa"/>
            <w:tcBorders>
              <w:top w:val="nil"/>
              <w:left w:val="nil"/>
              <w:bottom w:val="nil"/>
              <w:right w:val="nil"/>
            </w:tcBorders>
            <w:shd w:val="clear" w:color="auto" w:fill="auto"/>
            <w:noWrap/>
            <w:vAlign w:val="bottom"/>
            <w:hideMark/>
          </w:tcPr>
          <w:p w14:paraId="3A6EBC2B"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30/08/2022</w:t>
            </w:r>
          </w:p>
        </w:tc>
        <w:tc>
          <w:tcPr>
            <w:tcW w:w="960" w:type="dxa"/>
            <w:tcBorders>
              <w:top w:val="nil"/>
              <w:left w:val="nil"/>
              <w:bottom w:val="nil"/>
              <w:right w:val="nil"/>
            </w:tcBorders>
            <w:shd w:val="clear" w:color="auto" w:fill="auto"/>
            <w:noWrap/>
            <w:vAlign w:val="bottom"/>
            <w:hideMark/>
          </w:tcPr>
          <w:p w14:paraId="45357F7C"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r>
      <w:tr w:rsidR="00F8214E" w:rsidRPr="00F8214E" w14:paraId="5909C129" w14:textId="77777777" w:rsidTr="00F8214E">
        <w:trPr>
          <w:trHeight w:val="300"/>
        </w:trPr>
        <w:tc>
          <w:tcPr>
            <w:tcW w:w="1902" w:type="dxa"/>
            <w:tcBorders>
              <w:top w:val="nil"/>
              <w:left w:val="nil"/>
              <w:bottom w:val="nil"/>
              <w:right w:val="nil"/>
            </w:tcBorders>
            <w:shd w:val="clear" w:color="auto" w:fill="auto"/>
            <w:noWrap/>
            <w:vAlign w:val="bottom"/>
            <w:hideMark/>
          </w:tcPr>
          <w:p w14:paraId="34C03983"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roofErr w:type="spellStart"/>
            <w:r w:rsidRPr="00F8214E">
              <w:rPr>
                <w:rFonts w:ascii="Calibri" w:eastAsia="Times New Roman" w:hAnsi="Calibri" w:cs="Calibri"/>
                <w:color w:val="000000"/>
                <w:sz w:val="18"/>
                <w:szCs w:val="18"/>
                <w:lang w:eastAsia="en-GB"/>
              </w:rPr>
              <w:t>Prontaprint</w:t>
            </w:r>
            <w:proofErr w:type="spellEnd"/>
          </w:p>
        </w:tc>
        <w:tc>
          <w:tcPr>
            <w:tcW w:w="71" w:type="dxa"/>
            <w:tcBorders>
              <w:top w:val="nil"/>
              <w:left w:val="nil"/>
              <w:bottom w:val="nil"/>
              <w:right w:val="nil"/>
            </w:tcBorders>
            <w:shd w:val="clear" w:color="auto" w:fill="auto"/>
            <w:noWrap/>
            <w:vAlign w:val="bottom"/>
            <w:hideMark/>
          </w:tcPr>
          <w:p w14:paraId="4D6B2005"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21B839F5"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2316</w:t>
            </w:r>
          </w:p>
        </w:tc>
        <w:tc>
          <w:tcPr>
            <w:tcW w:w="1160" w:type="dxa"/>
            <w:tcBorders>
              <w:top w:val="nil"/>
              <w:left w:val="nil"/>
              <w:bottom w:val="nil"/>
              <w:right w:val="nil"/>
            </w:tcBorders>
            <w:shd w:val="clear" w:color="auto" w:fill="auto"/>
            <w:noWrap/>
            <w:vAlign w:val="bottom"/>
            <w:hideMark/>
          </w:tcPr>
          <w:p w14:paraId="33943330"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£264.00</w:t>
            </w:r>
          </w:p>
        </w:tc>
        <w:tc>
          <w:tcPr>
            <w:tcW w:w="1220" w:type="dxa"/>
            <w:tcBorders>
              <w:top w:val="nil"/>
              <w:left w:val="nil"/>
              <w:bottom w:val="nil"/>
              <w:right w:val="nil"/>
            </w:tcBorders>
            <w:shd w:val="clear" w:color="auto" w:fill="auto"/>
            <w:noWrap/>
            <w:vAlign w:val="bottom"/>
            <w:hideMark/>
          </w:tcPr>
          <w:p w14:paraId="577C8157"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MM</w:t>
            </w:r>
          </w:p>
        </w:tc>
        <w:tc>
          <w:tcPr>
            <w:tcW w:w="960" w:type="dxa"/>
            <w:tcBorders>
              <w:top w:val="nil"/>
              <w:left w:val="nil"/>
              <w:bottom w:val="nil"/>
              <w:right w:val="nil"/>
            </w:tcBorders>
            <w:shd w:val="clear" w:color="auto" w:fill="auto"/>
            <w:noWrap/>
            <w:vAlign w:val="bottom"/>
            <w:hideMark/>
          </w:tcPr>
          <w:p w14:paraId="5E7ADCB1"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30/08/2022</w:t>
            </w:r>
          </w:p>
        </w:tc>
        <w:tc>
          <w:tcPr>
            <w:tcW w:w="960" w:type="dxa"/>
            <w:tcBorders>
              <w:top w:val="nil"/>
              <w:left w:val="nil"/>
              <w:bottom w:val="nil"/>
              <w:right w:val="nil"/>
            </w:tcBorders>
            <w:shd w:val="clear" w:color="auto" w:fill="auto"/>
            <w:noWrap/>
            <w:vAlign w:val="bottom"/>
            <w:hideMark/>
          </w:tcPr>
          <w:p w14:paraId="2A715655"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r>
      <w:tr w:rsidR="00F8214E" w:rsidRPr="00F8214E" w14:paraId="1DF68E69" w14:textId="77777777" w:rsidTr="00F8214E">
        <w:trPr>
          <w:trHeight w:val="300"/>
        </w:trPr>
        <w:tc>
          <w:tcPr>
            <w:tcW w:w="1902" w:type="dxa"/>
            <w:tcBorders>
              <w:top w:val="nil"/>
              <w:left w:val="nil"/>
              <w:bottom w:val="nil"/>
              <w:right w:val="nil"/>
            </w:tcBorders>
            <w:shd w:val="clear" w:color="auto" w:fill="auto"/>
            <w:noWrap/>
            <w:vAlign w:val="bottom"/>
            <w:hideMark/>
          </w:tcPr>
          <w:p w14:paraId="66442A45"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71" w:type="dxa"/>
            <w:tcBorders>
              <w:top w:val="nil"/>
              <w:left w:val="nil"/>
              <w:bottom w:val="nil"/>
              <w:right w:val="nil"/>
            </w:tcBorders>
            <w:shd w:val="clear" w:color="auto" w:fill="auto"/>
            <w:noWrap/>
            <w:vAlign w:val="bottom"/>
            <w:hideMark/>
          </w:tcPr>
          <w:p w14:paraId="601673E1"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58685E45"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36F56D9C" w14:textId="77777777" w:rsidR="00F8214E" w:rsidRPr="00F8214E" w:rsidRDefault="00F8214E" w:rsidP="00F8214E">
            <w:pPr>
              <w:spacing w:after="0" w:line="240" w:lineRule="auto"/>
              <w:jc w:val="right"/>
              <w:rPr>
                <w:rFonts w:ascii="Calibri" w:eastAsia="Times New Roman" w:hAnsi="Calibri" w:cs="Calibri"/>
                <w:b/>
                <w:bCs/>
                <w:color w:val="000000"/>
                <w:sz w:val="18"/>
                <w:szCs w:val="18"/>
                <w:u w:val="single"/>
                <w:lang w:eastAsia="en-GB"/>
              </w:rPr>
            </w:pPr>
            <w:r w:rsidRPr="00F8214E">
              <w:rPr>
                <w:rFonts w:ascii="Calibri" w:eastAsia="Times New Roman" w:hAnsi="Calibri" w:cs="Calibri"/>
                <w:b/>
                <w:bCs/>
                <w:color w:val="000000"/>
                <w:sz w:val="18"/>
                <w:szCs w:val="18"/>
                <w:u w:val="single"/>
                <w:lang w:eastAsia="en-GB"/>
              </w:rPr>
              <w:t>£1,063.24</w:t>
            </w:r>
          </w:p>
        </w:tc>
        <w:tc>
          <w:tcPr>
            <w:tcW w:w="1220" w:type="dxa"/>
            <w:tcBorders>
              <w:top w:val="nil"/>
              <w:left w:val="nil"/>
              <w:bottom w:val="nil"/>
              <w:right w:val="nil"/>
            </w:tcBorders>
            <w:shd w:val="clear" w:color="auto" w:fill="auto"/>
            <w:noWrap/>
            <w:vAlign w:val="bottom"/>
            <w:hideMark/>
          </w:tcPr>
          <w:p w14:paraId="007ACCC6" w14:textId="77777777" w:rsidR="00F8214E" w:rsidRPr="00F8214E" w:rsidRDefault="00F8214E" w:rsidP="00F8214E">
            <w:pPr>
              <w:spacing w:after="0" w:line="240" w:lineRule="auto"/>
              <w:jc w:val="right"/>
              <w:rPr>
                <w:rFonts w:ascii="Calibri" w:eastAsia="Times New Roman" w:hAnsi="Calibri" w:cs="Calibri"/>
                <w:b/>
                <w:bCs/>
                <w:color w:val="000000"/>
                <w:sz w:val="18"/>
                <w:szCs w:val="18"/>
                <w:u w:val="single"/>
                <w:lang w:eastAsia="en-GB"/>
              </w:rPr>
            </w:pPr>
          </w:p>
        </w:tc>
        <w:tc>
          <w:tcPr>
            <w:tcW w:w="960" w:type="dxa"/>
            <w:tcBorders>
              <w:top w:val="nil"/>
              <w:left w:val="nil"/>
              <w:bottom w:val="nil"/>
              <w:right w:val="nil"/>
            </w:tcBorders>
            <w:shd w:val="clear" w:color="auto" w:fill="auto"/>
            <w:noWrap/>
            <w:vAlign w:val="bottom"/>
            <w:hideMark/>
          </w:tcPr>
          <w:p w14:paraId="020E65E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D681B91"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-£1,063.24</w:t>
            </w:r>
          </w:p>
        </w:tc>
      </w:tr>
      <w:tr w:rsidR="00F8214E" w:rsidRPr="00F8214E" w14:paraId="55AC2F94" w14:textId="77777777" w:rsidTr="00F8214E">
        <w:trPr>
          <w:trHeight w:val="300"/>
        </w:trPr>
        <w:tc>
          <w:tcPr>
            <w:tcW w:w="1902" w:type="dxa"/>
            <w:tcBorders>
              <w:top w:val="nil"/>
              <w:left w:val="nil"/>
              <w:bottom w:val="nil"/>
              <w:right w:val="nil"/>
            </w:tcBorders>
            <w:shd w:val="clear" w:color="auto" w:fill="auto"/>
            <w:noWrap/>
            <w:vAlign w:val="bottom"/>
            <w:hideMark/>
          </w:tcPr>
          <w:p w14:paraId="16C21FB3"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c>
          <w:tcPr>
            <w:tcW w:w="71" w:type="dxa"/>
            <w:tcBorders>
              <w:top w:val="nil"/>
              <w:left w:val="nil"/>
              <w:bottom w:val="nil"/>
              <w:right w:val="nil"/>
            </w:tcBorders>
            <w:shd w:val="clear" w:color="auto" w:fill="auto"/>
            <w:noWrap/>
            <w:vAlign w:val="bottom"/>
            <w:hideMark/>
          </w:tcPr>
          <w:p w14:paraId="3046C96E"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26AA4BAB"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E259644"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302A2EB"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0730E0B9"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subtotal</w:t>
            </w:r>
          </w:p>
        </w:tc>
        <w:tc>
          <w:tcPr>
            <w:tcW w:w="960" w:type="dxa"/>
            <w:tcBorders>
              <w:top w:val="nil"/>
              <w:left w:val="nil"/>
              <w:bottom w:val="nil"/>
              <w:right w:val="nil"/>
            </w:tcBorders>
            <w:shd w:val="clear" w:color="auto" w:fill="auto"/>
            <w:noWrap/>
            <w:vAlign w:val="bottom"/>
            <w:hideMark/>
          </w:tcPr>
          <w:p w14:paraId="7929DA64"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£25,176.85</w:t>
            </w:r>
          </w:p>
        </w:tc>
      </w:tr>
      <w:tr w:rsidR="00F8214E" w:rsidRPr="00F8214E" w14:paraId="255C2BA4" w14:textId="77777777" w:rsidTr="00F8214E">
        <w:trPr>
          <w:trHeight w:val="300"/>
        </w:trPr>
        <w:tc>
          <w:tcPr>
            <w:tcW w:w="1973" w:type="dxa"/>
            <w:gridSpan w:val="2"/>
            <w:tcBorders>
              <w:top w:val="nil"/>
              <w:left w:val="nil"/>
              <w:bottom w:val="nil"/>
              <w:right w:val="nil"/>
            </w:tcBorders>
            <w:shd w:val="clear" w:color="auto" w:fill="auto"/>
            <w:noWrap/>
            <w:vAlign w:val="bottom"/>
            <w:hideMark/>
          </w:tcPr>
          <w:p w14:paraId="49AA2758" w14:textId="77777777" w:rsidR="00F8214E" w:rsidRPr="00F8214E" w:rsidRDefault="00F8214E" w:rsidP="00F8214E">
            <w:pPr>
              <w:spacing w:after="0" w:line="240" w:lineRule="auto"/>
              <w:rPr>
                <w:rFonts w:ascii="Calibri" w:eastAsia="Times New Roman" w:hAnsi="Calibri" w:cs="Calibri"/>
                <w:b/>
                <w:bCs/>
                <w:color w:val="000000"/>
                <w:sz w:val="18"/>
                <w:szCs w:val="18"/>
                <w:u w:val="single"/>
                <w:lang w:eastAsia="en-GB"/>
              </w:rPr>
            </w:pPr>
            <w:r w:rsidRPr="00F8214E">
              <w:rPr>
                <w:rFonts w:ascii="Calibri" w:eastAsia="Times New Roman" w:hAnsi="Calibri" w:cs="Calibri"/>
                <w:b/>
                <w:bCs/>
                <w:color w:val="000000"/>
                <w:sz w:val="18"/>
                <w:szCs w:val="18"/>
                <w:u w:val="single"/>
                <w:lang w:eastAsia="en-GB"/>
              </w:rPr>
              <w:t>cheques to be signed</w:t>
            </w:r>
          </w:p>
        </w:tc>
        <w:tc>
          <w:tcPr>
            <w:tcW w:w="1127" w:type="dxa"/>
            <w:tcBorders>
              <w:top w:val="nil"/>
              <w:left w:val="nil"/>
              <w:bottom w:val="nil"/>
              <w:right w:val="nil"/>
            </w:tcBorders>
            <w:shd w:val="clear" w:color="auto" w:fill="auto"/>
            <w:noWrap/>
            <w:vAlign w:val="bottom"/>
            <w:hideMark/>
          </w:tcPr>
          <w:p w14:paraId="1FB427FF" w14:textId="77777777" w:rsidR="00F8214E" w:rsidRPr="00F8214E" w:rsidRDefault="00F8214E" w:rsidP="00F8214E">
            <w:pPr>
              <w:spacing w:after="0" w:line="240" w:lineRule="auto"/>
              <w:rPr>
                <w:rFonts w:ascii="Calibri" w:eastAsia="Times New Roman" w:hAnsi="Calibri" w:cs="Calibri"/>
                <w:b/>
                <w:bCs/>
                <w:color w:val="000000"/>
                <w:sz w:val="18"/>
                <w:szCs w:val="18"/>
                <w:u w:val="single"/>
                <w:lang w:eastAsia="en-GB"/>
              </w:rPr>
            </w:pPr>
          </w:p>
        </w:tc>
        <w:tc>
          <w:tcPr>
            <w:tcW w:w="1160" w:type="dxa"/>
            <w:tcBorders>
              <w:top w:val="nil"/>
              <w:left w:val="nil"/>
              <w:bottom w:val="nil"/>
              <w:right w:val="nil"/>
            </w:tcBorders>
            <w:shd w:val="clear" w:color="auto" w:fill="auto"/>
            <w:noWrap/>
            <w:vAlign w:val="bottom"/>
            <w:hideMark/>
          </w:tcPr>
          <w:p w14:paraId="5D6F30FC"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DB71B1A"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49768F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FA2D89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49D0BC05" w14:textId="77777777" w:rsidTr="00F8214E">
        <w:trPr>
          <w:trHeight w:val="300"/>
        </w:trPr>
        <w:tc>
          <w:tcPr>
            <w:tcW w:w="1902" w:type="dxa"/>
            <w:tcBorders>
              <w:top w:val="nil"/>
              <w:left w:val="nil"/>
              <w:bottom w:val="nil"/>
              <w:right w:val="nil"/>
            </w:tcBorders>
            <w:shd w:val="clear" w:color="auto" w:fill="auto"/>
            <w:noWrap/>
            <w:vAlign w:val="bottom"/>
            <w:hideMark/>
          </w:tcPr>
          <w:p w14:paraId="5C03061F"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HMRC</w:t>
            </w:r>
          </w:p>
        </w:tc>
        <w:tc>
          <w:tcPr>
            <w:tcW w:w="71" w:type="dxa"/>
            <w:tcBorders>
              <w:top w:val="nil"/>
              <w:left w:val="nil"/>
              <w:bottom w:val="nil"/>
              <w:right w:val="nil"/>
            </w:tcBorders>
            <w:shd w:val="clear" w:color="auto" w:fill="auto"/>
            <w:noWrap/>
            <w:vAlign w:val="bottom"/>
            <w:hideMark/>
          </w:tcPr>
          <w:p w14:paraId="7B0EC167"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001E8D13"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2319</w:t>
            </w:r>
          </w:p>
        </w:tc>
        <w:tc>
          <w:tcPr>
            <w:tcW w:w="1160" w:type="dxa"/>
            <w:tcBorders>
              <w:top w:val="nil"/>
              <w:left w:val="nil"/>
              <w:bottom w:val="nil"/>
              <w:right w:val="nil"/>
            </w:tcBorders>
            <w:shd w:val="clear" w:color="auto" w:fill="auto"/>
            <w:noWrap/>
            <w:vAlign w:val="bottom"/>
            <w:hideMark/>
          </w:tcPr>
          <w:p w14:paraId="2F16C0BC"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£241.66</w:t>
            </w:r>
          </w:p>
        </w:tc>
        <w:tc>
          <w:tcPr>
            <w:tcW w:w="1220" w:type="dxa"/>
            <w:tcBorders>
              <w:top w:val="nil"/>
              <w:left w:val="nil"/>
              <w:bottom w:val="nil"/>
              <w:right w:val="nil"/>
            </w:tcBorders>
            <w:shd w:val="clear" w:color="auto" w:fill="auto"/>
            <w:noWrap/>
            <w:vAlign w:val="bottom"/>
            <w:hideMark/>
          </w:tcPr>
          <w:p w14:paraId="16ECB3EF"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roofErr w:type="spellStart"/>
            <w:r w:rsidRPr="00F8214E">
              <w:rPr>
                <w:rFonts w:ascii="Calibri" w:eastAsia="Times New Roman" w:hAnsi="Calibri" w:cs="Calibri"/>
                <w:color w:val="000000"/>
                <w:sz w:val="18"/>
                <w:szCs w:val="18"/>
                <w:lang w:eastAsia="en-GB"/>
              </w:rPr>
              <w:t>tax+ENI</w:t>
            </w:r>
            <w:proofErr w:type="spellEnd"/>
          </w:p>
        </w:tc>
        <w:tc>
          <w:tcPr>
            <w:tcW w:w="960" w:type="dxa"/>
            <w:tcBorders>
              <w:top w:val="nil"/>
              <w:left w:val="nil"/>
              <w:bottom w:val="nil"/>
              <w:right w:val="nil"/>
            </w:tcBorders>
            <w:shd w:val="clear" w:color="auto" w:fill="auto"/>
            <w:noWrap/>
            <w:vAlign w:val="bottom"/>
            <w:hideMark/>
          </w:tcPr>
          <w:p w14:paraId="11BF8C34"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07/09/2022</w:t>
            </w:r>
          </w:p>
        </w:tc>
        <w:tc>
          <w:tcPr>
            <w:tcW w:w="960" w:type="dxa"/>
            <w:tcBorders>
              <w:top w:val="nil"/>
              <w:left w:val="nil"/>
              <w:bottom w:val="nil"/>
              <w:right w:val="nil"/>
            </w:tcBorders>
            <w:shd w:val="clear" w:color="auto" w:fill="auto"/>
            <w:noWrap/>
            <w:vAlign w:val="bottom"/>
            <w:hideMark/>
          </w:tcPr>
          <w:p w14:paraId="7C725917"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r>
      <w:tr w:rsidR="00F8214E" w:rsidRPr="00F8214E" w14:paraId="579D5D6A" w14:textId="77777777" w:rsidTr="00F8214E">
        <w:trPr>
          <w:trHeight w:val="300"/>
        </w:trPr>
        <w:tc>
          <w:tcPr>
            <w:tcW w:w="1902" w:type="dxa"/>
            <w:tcBorders>
              <w:top w:val="nil"/>
              <w:left w:val="nil"/>
              <w:bottom w:val="nil"/>
              <w:right w:val="nil"/>
            </w:tcBorders>
            <w:shd w:val="clear" w:color="auto" w:fill="auto"/>
            <w:noWrap/>
            <w:vAlign w:val="bottom"/>
            <w:hideMark/>
          </w:tcPr>
          <w:p w14:paraId="67C9DE9C"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Cutting Edge</w:t>
            </w:r>
          </w:p>
        </w:tc>
        <w:tc>
          <w:tcPr>
            <w:tcW w:w="71" w:type="dxa"/>
            <w:tcBorders>
              <w:top w:val="nil"/>
              <w:left w:val="nil"/>
              <w:bottom w:val="nil"/>
              <w:right w:val="nil"/>
            </w:tcBorders>
            <w:shd w:val="clear" w:color="auto" w:fill="auto"/>
            <w:noWrap/>
            <w:vAlign w:val="bottom"/>
            <w:hideMark/>
          </w:tcPr>
          <w:p w14:paraId="466DFBDC"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04640410"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2137</w:t>
            </w:r>
          </w:p>
        </w:tc>
        <w:tc>
          <w:tcPr>
            <w:tcW w:w="1160" w:type="dxa"/>
            <w:tcBorders>
              <w:top w:val="nil"/>
              <w:left w:val="nil"/>
              <w:bottom w:val="nil"/>
              <w:right w:val="nil"/>
            </w:tcBorders>
            <w:shd w:val="clear" w:color="auto" w:fill="auto"/>
            <w:noWrap/>
            <w:vAlign w:val="bottom"/>
            <w:hideMark/>
          </w:tcPr>
          <w:p w14:paraId="0BFC84D3"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£100.00</w:t>
            </w:r>
          </w:p>
        </w:tc>
        <w:tc>
          <w:tcPr>
            <w:tcW w:w="1220" w:type="dxa"/>
            <w:tcBorders>
              <w:top w:val="nil"/>
              <w:left w:val="nil"/>
              <w:bottom w:val="nil"/>
              <w:right w:val="nil"/>
            </w:tcBorders>
            <w:shd w:val="clear" w:color="auto" w:fill="auto"/>
            <w:noWrap/>
            <w:vAlign w:val="bottom"/>
            <w:hideMark/>
          </w:tcPr>
          <w:p w14:paraId="7180502A"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Grass cutting</w:t>
            </w:r>
          </w:p>
        </w:tc>
        <w:tc>
          <w:tcPr>
            <w:tcW w:w="960" w:type="dxa"/>
            <w:tcBorders>
              <w:top w:val="nil"/>
              <w:left w:val="nil"/>
              <w:bottom w:val="nil"/>
              <w:right w:val="nil"/>
            </w:tcBorders>
            <w:shd w:val="clear" w:color="auto" w:fill="auto"/>
            <w:noWrap/>
            <w:vAlign w:val="bottom"/>
            <w:hideMark/>
          </w:tcPr>
          <w:p w14:paraId="62906054"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57CC6722"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6CC369B5" w14:textId="77777777" w:rsidTr="00F8214E">
        <w:trPr>
          <w:trHeight w:val="300"/>
        </w:trPr>
        <w:tc>
          <w:tcPr>
            <w:tcW w:w="1902" w:type="dxa"/>
            <w:tcBorders>
              <w:top w:val="nil"/>
              <w:left w:val="nil"/>
              <w:bottom w:val="nil"/>
              <w:right w:val="nil"/>
            </w:tcBorders>
            <w:shd w:val="clear" w:color="auto" w:fill="auto"/>
            <w:noWrap/>
            <w:vAlign w:val="bottom"/>
            <w:hideMark/>
          </w:tcPr>
          <w:p w14:paraId="4B159216"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Unique M</w:t>
            </w:r>
          </w:p>
        </w:tc>
        <w:tc>
          <w:tcPr>
            <w:tcW w:w="71" w:type="dxa"/>
            <w:tcBorders>
              <w:top w:val="nil"/>
              <w:left w:val="nil"/>
              <w:bottom w:val="nil"/>
              <w:right w:val="nil"/>
            </w:tcBorders>
            <w:shd w:val="clear" w:color="auto" w:fill="auto"/>
            <w:noWrap/>
            <w:vAlign w:val="bottom"/>
            <w:hideMark/>
          </w:tcPr>
          <w:p w14:paraId="15922305"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2256462B"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2318</w:t>
            </w:r>
          </w:p>
        </w:tc>
        <w:tc>
          <w:tcPr>
            <w:tcW w:w="1160" w:type="dxa"/>
            <w:tcBorders>
              <w:top w:val="nil"/>
              <w:left w:val="nil"/>
              <w:bottom w:val="nil"/>
              <w:right w:val="nil"/>
            </w:tcBorders>
            <w:shd w:val="clear" w:color="auto" w:fill="auto"/>
            <w:noWrap/>
            <w:vAlign w:val="bottom"/>
            <w:hideMark/>
          </w:tcPr>
          <w:p w14:paraId="62CEA0CF"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£30.00</w:t>
            </w:r>
          </w:p>
        </w:tc>
        <w:tc>
          <w:tcPr>
            <w:tcW w:w="1220" w:type="dxa"/>
            <w:tcBorders>
              <w:top w:val="nil"/>
              <w:left w:val="nil"/>
              <w:bottom w:val="nil"/>
              <w:right w:val="nil"/>
            </w:tcBorders>
            <w:shd w:val="clear" w:color="auto" w:fill="auto"/>
            <w:noWrap/>
            <w:vAlign w:val="bottom"/>
            <w:hideMark/>
          </w:tcPr>
          <w:p w14:paraId="2BFC0017"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sign</w:t>
            </w:r>
          </w:p>
        </w:tc>
        <w:tc>
          <w:tcPr>
            <w:tcW w:w="960" w:type="dxa"/>
            <w:tcBorders>
              <w:top w:val="nil"/>
              <w:left w:val="nil"/>
              <w:bottom w:val="nil"/>
              <w:right w:val="nil"/>
            </w:tcBorders>
            <w:shd w:val="clear" w:color="auto" w:fill="auto"/>
            <w:noWrap/>
            <w:vAlign w:val="bottom"/>
            <w:hideMark/>
          </w:tcPr>
          <w:p w14:paraId="7D9C327E"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6C49F831"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7C4595A1" w14:textId="77777777" w:rsidTr="00F8214E">
        <w:trPr>
          <w:trHeight w:val="300"/>
        </w:trPr>
        <w:tc>
          <w:tcPr>
            <w:tcW w:w="1902" w:type="dxa"/>
            <w:tcBorders>
              <w:top w:val="nil"/>
              <w:left w:val="nil"/>
              <w:bottom w:val="nil"/>
              <w:right w:val="nil"/>
            </w:tcBorders>
            <w:shd w:val="clear" w:color="auto" w:fill="auto"/>
            <w:noWrap/>
            <w:vAlign w:val="bottom"/>
            <w:hideMark/>
          </w:tcPr>
          <w:p w14:paraId="1FBB32FA"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TEEC</w:t>
            </w:r>
          </w:p>
        </w:tc>
        <w:tc>
          <w:tcPr>
            <w:tcW w:w="71" w:type="dxa"/>
            <w:tcBorders>
              <w:top w:val="nil"/>
              <w:left w:val="nil"/>
              <w:bottom w:val="nil"/>
              <w:right w:val="nil"/>
            </w:tcBorders>
            <w:shd w:val="clear" w:color="auto" w:fill="auto"/>
            <w:noWrap/>
            <w:vAlign w:val="bottom"/>
            <w:hideMark/>
          </w:tcPr>
          <w:p w14:paraId="6B9F5BC9"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1127" w:type="dxa"/>
            <w:tcBorders>
              <w:top w:val="nil"/>
              <w:left w:val="nil"/>
              <w:bottom w:val="nil"/>
              <w:right w:val="nil"/>
            </w:tcBorders>
            <w:shd w:val="clear" w:color="auto" w:fill="auto"/>
            <w:noWrap/>
            <w:vAlign w:val="bottom"/>
            <w:hideMark/>
          </w:tcPr>
          <w:p w14:paraId="5B912C59"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2320</w:t>
            </w:r>
          </w:p>
        </w:tc>
        <w:tc>
          <w:tcPr>
            <w:tcW w:w="1160" w:type="dxa"/>
            <w:tcBorders>
              <w:top w:val="nil"/>
              <w:left w:val="nil"/>
              <w:bottom w:val="nil"/>
              <w:right w:val="nil"/>
            </w:tcBorders>
            <w:shd w:val="clear" w:color="auto" w:fill="auto"/>
            <w:noWrap/>
            <w:vAlign w:val="bottom"/>
            <w:hideMark/>
          </w:tcPr>
          <w:p w14:paraId="6B5F35C2"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£144.00</w:t>
            </w:r>
          </w:p>
        </w:tc>
        <w:tc>
          <w:tcPr>
            <w:tcW w:w="1220" w:type="dxa"/>
            <w:tcBorders>
              <w:top w:val="nil"/>
              <w:left w:val="nil"/>
              <w:bottom w:val="nil"/>
              <w:right w:val="nil"/>
            </w:tcBorders>
            <w:shd w:val="clear" w:color="auto" w:fill="auto"/>
            <w:noWrap/>
            <w:vAlign w:val="bottom"/>
            <w:hideMark/>
          </w:tcPr>
          <w:p w14:paraId="3E9E551A"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website</w:t>
            </w:r>
          </w:p>
        </w:tc>
        <w:tc>
          <w:tcPr>
            <w:tcW w:w="960" w:type="dxa"/>
            <w:tcBorders>
              <w:top w:val="nil"/>
              <w:left w:val="nil"/>
              <w:bottom w:val="nil"/>
              <w:right w:val="nil"/>
            </w:tcBorders>
            <w:shd w:val="clear" w:color="auto" w:fill="auto"/>
            <w:noWrap/>
            <w:vAlign w:val="bottom"/>
            <w:hideMark/>
          </w:tcPr>
          <w:p w14:paraId="5B33A993"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67FD5227"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1D2F506A" w14:textId="77777777" w:rsidTr="00F8214E">
        <w:trPr>
          <w:trHeight w:val="300"/>
        </w:trPr>
        <w:tc>
          <w:tcPr>
            <w:tcW w:w="1902" w:type="dxa"/>
            <w:tcBorders>
              <w:top w:val="nil"/>
              <w:left w:val="nil"/>
              <w:bottom w:val="nil"/>
              <w:right w:val="nil"/>
            </w:tcBorders>
            <w:shd w:val="clear" w:color="auto" w:fill="auto"/>
            <w:noWrap/>
            <w:vAlign w:val="bottom"/>
            <w:hideMark/>
          </w:tcPr>
          <w:p w14:paraId="148A3E2C"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71" w:type="dxa"/>
            <w:tcBorders>
              <w:top w:val="nil"/>
              <w:left w:val="nil"/>
              <w:bottom w:val="nil"/>
              <w:right w:val="nil"/>
            </w:tcBorders>
            <w:shd w:val="clear" w:color="auto" w:fill="auto"/>
            <w:noWrap/>
            <w:vAlign w:val="bottom"/>
            <w:hideMark/>
          </w:tcPr>
          <w:p w14:paraId="167FDB0E"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42035CFC"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16131288"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£515.66</w:t>
            </w:r>
          </w:p>
        </w:tc>
        <w:tc>
          <w:tcPr>
            <w:tcW w:w="1220" w:type="dxa"/>
            <w:tcBorders>
              <w:top w:val="nil"/>
              <w:left w:val="nil"/>
              <w:bottom w:val="nil"/>
              <w:right w:val="nil"/>
            </w:tcBorders>
            <w:shd w:val="clear" w:color="auto" w:fill="auto"/>
            <w:noWrap/>
            <w:vAlign w:val="bottom"/>
            <w:hideMark/>
          </w:tcPr>
          <w:p w14:paraId="74BA9CDB"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36207944"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16D8FB59"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-£515.66</w:t>
            </w:r>
          </w:p>
        </w:tc>
      </w:tr>
      <w:tr w:rsidR="00F8214E" w:rsidRPr="00F8214E" w14:paraId="6BF1E8EC" w14:textId="77777777" w:rsidTr="00F8214E">
        <w:trPr>
          <w:trHeight w:val="300"/>
        </w:trPr>
        <w:tc>
          <w:tcPr>
            <w:tcW w:w="1902" w:type="dxa"/>
            <w:tcBorders>
              <w:top w:val="nil"/>
              <w:left w:val="nil"/>
              <w:bottom w:val="nil"/>
              <w:right w:val="nil"/>
            </w:tcBorders>
            <w:shd w:val="clear" w:color="auto" w:fill="auto"/>
            <w:noWrap/>
            <w:vAlign w:val="bottom"/>
            <w:hideMark/>
          </w:tcPr>
          <w:p w14:paraId="3B2CA622"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p>
        </w:tc>
        <w:tc>
          <w:tcPr>
            <w:tcW w:w="71" w:type="dxa"/>
            <w:tcBorders>
              <w:top w:val="nil"/>
              <w:left w:val="nil"/>
              <w:bottom w:val="nil"/>
              <w:right w:val="nil"/>
            </w:tcBorders>
            <w:shd w:val="clear" w:color="auto" w:fill="auto"/>
            <w:noWrap/>
            <w:vAlign w:val="bottom"/>
            <w:hideMark/>
          </w:tcPr>
          <w:p w14:paraId="3AEE45F6"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61FEBF83"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505F9EE"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151E42B"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4DAB351D"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total</w:t>
            </w:r>
          </w:p>
        </w:tc>
        <w:tc>
          <w:tcPr>
            <w:tcW w:w="960" w:type="dxa"/>
            <w:tcBorders>
              <w:top w:val="nil"/>
              <w:left w:val="nil"/>
              <w:bottom w:val="nil"/>
              <w:right w:val="nil"/>
            </w:tcBorders>
            <w:shd w:val="clear" w:color="auto" w:fill="auto"/>
            <w:noWrap/>
            <w:vAlign w:val="bottom"/>
            <w:hideMark/>
          </w:tcPr>
          <w:p w14:paraId="3C217E2A"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r w:rsidRPr="00F8214E">
              <w:rPr>
                <w:rFonts w:ascii="Calibri" w:eastAsia="Times New Roman" w:hAnsi="Calibri" w:cs="Calibri"/>
                <w:b/>
                <w:bCs/>
                <w:color w:val="000000"/>
                <w:sz w:val="18"/>
                <w:szCs w:val="18"/>
                <w:lang w:eastAsia="en-GB"/>
              </w:rPr>
              <w:t>£24,661.19</w:t>
            </w:r>
          </w:p>
        </w:tc>
      </w:tr>
      <w:tr w:rsidR="00F8214E" w:rsidRPr="00F8214E" w14:paraId="6ACC6F29" w14:textId="77777777" w:rsidTr="00F8214E">
        <w:trPr>
          <w:trHeight w:val="300"/>
        </w:trPr>
        <w:tc>
          <w:tcPr>
            <w:tcW w:w="1902" w:type="dxa"/>
            <w:tcBorders>
              <w:top w:val="nil"/>
              <w:left w:val="nil"/>
              <w:bottom w:val="nil"/>
              <w:right w:val="nil"/>
            </w:tcBorders>
            <w:shd w:val="clear" w:color="auto" w:fill="auto"/>
            <w:noWrap/>
            <w:vAlign w:val="bottom"/>
            <w:hideMark/>
          </w:tcPr>
          <w:p w14:paraId="3A819381" w14:textId="77777777" w:rsidR="00F8214E" w:rsidRPr="00F8214E" w:rsidRDefault="00F8214E" w:rsidP="00F8214E">
            <w:pPr>
              <w:spacing w:after="0" w:line="240" w:lineRule="auto"/>
              <w:jc w:val="right"/>
              <w:rPr>
                <w:rFonts w:ascii="Calibri" w:eastAsia="Times New Roman" w:hAnsi="Calibri" w:cs="Calibri"/>
                <w:b/>
                <w:bCs/>
                <w:color w:val="000000"/>
                <w:sz w:val="18"/>
                <w:szCs w:val="18"/>
                <w:lang w:eastAsia="en-GB"/>
              </w:rPr>
            </w:pPr>
          </w:p>
        </w:tc>
        <w:tc>
          <w:tcPr>
            <w:tcW w:w="71" w:type="dxa"/>
            <w:tcBorders>
              <w:top w:val="nil"/>
              <w:left w:val="nil"/>
              <w:bottom w:val="nil"/>
              <w:right w:val="nil"/>
            </w:tcBorders>
            <w:shd w:val="clear" w:color="auto" w:fill="auto"/>
            <w:noWrap/>
            <w:vAlign w:val="bottom"/>
            <w:hideMark/>
          </w:tcPr>
          <w:p w14:paraId="180499C0"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038B2515"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0C1A514D"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68ADB310"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ABB6093"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74D998"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r w:rsidR="00F8214E" w:rsidRPr="00F8214E" w14:paraId="3087E6F8" w14:textId="77777777" w:rsidTr="00F8214E">
        <w:trPr>
          <w:trHeight w:val="300"/>
        </w:trPr>
        <w:tc>
          <w:tcPr>
            <w:tcW w:w="1902" w:type="dxa"/>
            <w:tcBorders>
              <w:top w:val="nil"/>
              <w:left w:val="nil"/>
              <w:bottom w:val="nil"/>
              <w:right w:val="nil"/>
            </w:tcBorders>
            <w:shd w:val="clear" w:color="auto" w:fill="auto"/>
            <w:noWrap/>
            <w:vAlign w:val="bottom"/>
            <w:hideMark/>
          </w:tcPr>
          <w:p w14:paraId="3FD17B05" w14:textId="77777777" w:rsidR="00F8214E" w:rsidRPr="00F8214E" w:rsidRDefault="00F8214E" w:rsidP="00F8214E">
            <w:pPr>
              <w:spacing w:after="0" w:line="240" w:lineRule="auto"/>
              <w:rPr>
                <w:rFonts w:ascii="Calibri" w:eastAsia="Times New Roman" w:hAnsi="Calibri" w:cs="Calibri"/>
                <w:b/>
                <w:bCs/>
                <w:color w:val="000000"/>
                <w:sz w:val="18"/>
                <w:szCs w:val="18"/>
                <w:u w:val="single"/>
                <w:lang w:eastAsia="en-GB"/>
              </w:rPr>
            </w:pPr>
            <w:r w:rsidRPr="00F8214E">
              <w:rPr>
                <w:rFonts w:ascii="Calibri" w:eastAsia="Times New Roman" w:hAnsi="Calibri" w:cs="Calibri"/>
                <w:b/>
                <w:bCs/>
                <w:color w:val="000000"/>
                <w:sz w:val="18"/>
                <w:szCs w:val="18"/>
                <w:u w:val="single"/>
                <w:lang w:eastAsia="en-GB"/>
              </w:rPr>
              <w:t>income</w:t>
            </w:r>
          </w:p>
        </w:tc>
        <w:tc>
          <w:tcPr>
            <w:tcW w:w="71" w:type="dxa"/>
            <w:tcBorders>
              <w:top w:val="nil"/>
              <w:left w:val="nil"/>
              <w:bottom w:val="nil"/>
              <w:right w:val="nil"/>
            </w:tcBorders>
            <w:shd w:val="clear" w:color="auto" w:fill="auto"/>
            <w:noWrap/>
            <w:vAlign w:val="bottom"/>
            <w:hideMark/>
          </w:tcPr>
          <w:p w14:paraId="626943DC" w14:textId="77777777" w:rsidR="00F8214E" w:rsidRPr="00F8214E" w:rsidRDefault="00F8214E" w:rsidP="00F8214E">
            <w:pPr>
              <w:spacing w:after="0" w:line="240" w:lineRule="auto"/>
              <w:rPr>
                <w:rFonts w:ascii="Calibri" w:eastAsia="Times New Roman" w:hAnsi="Calibri" w:cs="Calibri"/>
                <w:b/>
                <w:bCs/>
                <w:color w:val="000000"/>
                <w:sz w:val="18"/>
                <w:szCs w:val="18"/>
                <w:u w:val="single"/>
                <w:lang w:eastAsia="en-GB"/>
              </w:rPr>
            </w:pPr>
          </w:p>
        </w:tc>
        <w:tc>
          <w:tcPr>
            <w:tcW w:w="1127" w:type="dxa"/>
            <w:tcBorders>
              <w:top w:val="nil"/>
              <w:left w:val="nil"/>
              <w:bottom w:val="nil"/>
              <w:right w:val="nil"/>
            </w:tcBorders>
            <w:shd w:val="clear" w:color="auto" w:fill="auto"/>
            <w:noWrap/>
            <w:vAlign w:val="bottom"/>
            <w:hideMark/>
          </w:tcPr>
          <w:p w14:paraId="7B5D2EFA"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40E027C7"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7262D9FA"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school rent</w:t>
            </w:r>
          </w:p>
        </w:tc>
        <w:tc>
          <w:tcPr>
            <w:tcW w:w="960" w:type="dxa"/>
            <w:tcBorders>
              <w:top w:val="nil"/>
              <w:left w:val="nil"/>
              <w:bottom w:val="nil"/>
              <w:right w:val="nil"/>
            </w:tcBorders>
            <w:shd w:val="clear" w:color="auto" w:fill="auto"/>
            <w:noWrap/>
            <w:vAlign w:val="bottom"/>
            <w:hideMark/>
          </w:tcPr>
          <w:p w14:paraId="5551401C"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2915486B"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£2,080.00</w:t>
            </w:r>
          </w:p>
        </w:tc>
      </w:tr>
      <w:tr w:rsidR="00F8214E" w:rsidRPr="00F8214E" w14:paraId="2171BAB1" w14:textId="77777777" w:rsidTr="00F8214E">
        <w:trPr>
          <w:trHeight w:val="300"/>
        </w:trPr>
        <w:tc>
          <w:tcPr>
            <w:tcW w:w="1902" w:type="dxa"/>
            <w:tcBorders>
              <w:top w:val="nil"/>
              <w:left w:val="nil"/>
              <w:bottom w:val="nil"/>
              <w:right w:val="nil"/>
            </w:tcBorders>
            <w:shd w:val="clear" w:color="auto" w:fill="auto"/>
            <w:noWrap/>
            <w:vAlign w:val="bottom"/>
            <w:hideMark/>
          </w:tcPr>
          <w:p w14:paraId="68B4977A"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c>
          <w:tcPr>
            <w:tcW w:w="71" w:type="dxa"/>
            <w:tcBorders>
              <w:top w:val="nil"/>
              <w:left w:val="nil"/>
              <w:bottom w:val="nil"/>
              <w:right w:val="nil"/>
            </w:tcBorders>
            <w:shd w:val="clear" w:color="auto" w:fill="auto"/>
            <w:noWrap/>
            <w:vAlign w:val="bottom"/>
            <w:hideMark/>
          </w:tcPr>
          <w:p w14:paraId="732405EC"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4804306F"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3C2FC59"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A57BCFF"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MM</w:t>
            </w:r>
          </w:p>
        </w:tc>
        <w:tc>
          <w:tcPr>
            <w:tcW w:w="960" w:type="dxa"/>
            <w:tcBorders>
              <w:top w:val="nil"/>
              <w:left w:val="nil"/>
              <w:bottom w:val="nil"/>
              <w:right w:val="nil"/>
            </w:tcBorders>
            <w:shd w:val="clear" w:color="auto" w:fill="auto"/>
            <w:noWrap/>
            <w:vAlign w:val="bottom"/>
            <w:hideMark/>
          </w:tcPr>
          <w:p w14:paraId="22FA543C" w14:textId="77777777" w:rsidR="00F8214E" w:rsidRPr="00F8214E" w:rsidRDefault="00F8214E" w:rsidP="00F8214E">
            <w:pPr>
              <w:spacing w:after="0" w:line="240" w:lineRule="auto"/>
              <w:rPr>
                <w:rFonts w:ascii="Calibri" w:eastAsia="Times New Roman" w:hAnsi="Calibri" w:cs="Calibri"/>
                <w:color w:val="000000"/>
                <w:sz w:val="18"/>
                <w:szCs w:val="18"/>
                <w:lang w:eastAsia="en-GB"/>
              </w:rPr>
            </w:pPr>
          </w:p>
        </w:tc>
        <w:tc>
          <w:tcPr>
            <w:tcW w:w="960" w:type="dxa"/>
            <w:tcBorders>
              <w:top w:val="nil"/>
              <w:left w:val="nil"/>
              <w:bottom w:val="nil"/>
              <w:right w:val="nil"/>
            </w:tcBorders>
            <w:shd w:val="clear" w:color="auto" w:fill="auto"/>
            <w:noWrap/>
            <w:vAlign w:val="bottom"/>
            <w:hideMark/>
          </w:tcPr>
          <w:p w14:paraId="787E5437"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r w:rsidRPr="00F8214E">
              <w:rPr>
                <w:rFonts w:ascii="Calibri" w:eastAsia="Times New Roman" w:hAnsi="Calibri" w:cs="Calibri"/>
                <w:color w:val="000000"/>
                <w:sz w:val="18"/>
                <w:szCs w:val="18"/>
                <w:lang w:eastAsia="en-GB"/>
              </w:rPr>
              <w:t>£40.00</w:t>
            </w:r>
          </w:p>
        </w:tc>
      </w:tr>
      <w:tr w:rsidR="00F8214E" w:rsidRPr="00F8214E" w14:paraId="6C8A751F" w14:textId="77777777" w:rsidTr="00F8214E">
        <w:trPr>
          <w:trHeight w:val="300"/>
        </w:trPr>
        <w:tc>
          <w:tcPr>
            <w:tcW w:w="1902" w:type="dxa"/>
            <w:tcBorders>
              <w:top w:val="nil"/>
              <w:left w:val="nil"/>
              <w:bottom w:val="nil"/>
              <w:right w:val="nil"/>
            </w:tcBorders>
            <w:shd w:val="clear" w:color="auto" w:fill="auto"/>
            <w:noWrap/>
            <w:vAlign w:val="bottom"/>
            <w:hideMark/>
          </w:tcPr>
          <w:p w14:paraId="2313E3C1" w14:textId="77777777" w:rsidR="00F8214E" w:rsidRPr="00F8214E" w:rsidRDefault="00F8214E" w:rsidP="00F8214E">
            <w:pPr>
              <w:spacing w:after="0" w:line="240" w:lineRule="auto"/>
              <w:jc w:val="right"/>
              <w:rPr>
                <w:rFonts w:ascii="Calibri" w:eastAsia="Times New Roman" w:hAnsi="Calibri" w:cs="Calibri"/>
                <w:color w:val="000000"/>
                <w:sz w:val="18"/>
                <w:szCs w:val="18"/>
                <w:lang w:eastAsia="en-GB"/>
              </w:rPr>
            </w:pPr>
          </w:p>
        </w:tc>
        <w:tc>
          <w:tcPr>
            <w:tcW w:w="71" w:type="dxa"/>
            <w:tcBorders>
              <w:top w:val="nil"/>
              <w:left w:val="nil"/>
              <w:bottom w:val="nil"/>
              <w:right w:val="nil"/>
            </w:tcBorders>
            <w:shd w:val="clear" w:color="auto" w:fill="auto"/>
            <w:noWrap/>
            <w:vAlign w:val="bottom"/>
            <w:hideMark/>
          </w:tcPr>
          <w:p w14:paraId="4D153994"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27" w:type="dxa"/>
            <w:tcBorders>
              <w:top w:val="nil"/>
              <w:left w:val="nil"/>
              <w:bottom w:val="nil"/>
              <w:right w:val="nil"/>
            </w:tcBorders>
            <w:shd w:val="clear" w:color="auto" w:fill="auto"/>
            <w:noWrap/>
            <w:vAlign w:val="bottom"/>
            <w:hideMark/>
          </w:tcPr>
          <w:p w14:paraId="424ED422"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160" w:type="dxa"/>
            <w:tcBorders>
              <w:top w:val="nil"/>
              <w:left w:val="nil"/>
              <w:bottom w:val="nil"/>
              <w:right w:val="nil"/>
            </w:tcBorders>
            <w:shd w:val="clear" w:color="auto" w:fill="auto"/>
            <w:noWrap/>
            <w:vAlign w:val="bottom"/>
            <w:hideMark/>
          </w:tcPr>
          <w:p w14:paraId="652CEF5F"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7E7F33F"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686B624B"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14:paraId="7AA6D01A" w14:textId="77777777" w:rsidR="00F8214E" w:rsidRPr="00F8214E" w:rsidRDefault="00F8214E" w:rsidP="00F8214E">
            <w:pPr>
              <w:spacing w:after="0" w:line="240" w:lineRule="auto"/>
              <w:rPr>
                <w:rFonts w:ascii="Times New Roman" w:eastAsia="Times New Roman" w:hAnsi="Times New Roman" w:cs="Times New Roman"/>
                <w:sz w:val="20"/>
                <w:szCs w:val="20"/>
                <w:lang w:eastAsia="en-GB"/>
              </w:rPr>
            </w:pPr>
          </w:p>
        </w:tc>
      </w:tr>
    </w:tbl>
    <w:p w14:paraId="252D1035" w14:textId="77777777" w:rsidR="0051403E" w:rsidRPr="0051403E" w:rsidRDefault="0051403E" w:rsidP="0051403E">
      <w:pPr>
        <w:spacing w:after="0"/>
        <w:ind w:left="57" w:right="-57"/>
        <w:rPr>
          <w:rFonts w:ascii="Calibri" w:eastAsia="Calibri" w:hAnsi="Calibri" w:cs="Times New Roman"/>
          <w:lang w:val="en-US"/>
        </w:rPr>
      </w:pPr>
    </w:p>
    <w:p w14:paraId="7FD62D3C" w14:textId="030E3A84" w:rsidR="001076CB" w:rsidRPr="002B312B" w:rsidRDefault="00025BBD" w:rsidP="00442ED7">
      <w:pPr>
        <w:rPr>
          <w:lang w:val="en-US"/>
        </w:rPr>
      </w:pPr>
      <w:r>
        <w:rPr>
          <w:b/>
          <w:bCs/>
        </w:rPr>
        <w:t>15</w:t>
      </w:r>
      <w:r w:rsidR="001076CB">
        <w:rPr>
          <w:b/>
          <w:bCs/>
        </w:rPr>
        <w:t>.  Public Questions and Comments</w:t>
      </w:r>
      <w:r w:rsidR="001076CB">
        <w:t>.</w:t>
      </w:r>
    </w:p>
    <w:p w14:paraId="10F26EDB" w14:textId="1BA3C7EC" w:rsidR="00A113F8" w:rsidRDefault="00A113F8" w:rsidP="001076CB">
      <w:pPr>
        <w:pStyle w:val="Standard"/>
        <w:rPr>
          <w:bCs/>
          <w:i/>
        </w:rPr>
      </w:pP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077282E5" w:rsidR="001076CB" w:rsidRDefault="008837A4" w:rsidP="001076CB">
      <w:pPr>
        <w:pStyle w:val="Standard"/>
        <w:rPr>
          <w:b/>
          <w:bCs/>
        </w:rPr>
      </w:pPr>
      <w:r>
        <w:rPr>
          <w:b/>
          <w:bCs/>
        </w:rPr>
        <w:t xml:space="preserve">Meeting closed at </w:t>
      </w:r>
      <w:r w:rsidR="00A838FB">
        <w:rPr>
          <w:b/>
          <w:bCs/>
        </w:rPr>
        <w:t>8.55</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11B2F490" w14:textId="3C6B9968" w:rsidR="008054D5" w:rsidRDefault="008054D5" w:rsidP="001076CB">
      <w:pPr>
        <w:pStyle w:val="Standard"/>
        <w:rPr>
          <w:b/>
          <w:bCs/>
        </w:rPr>
      </w:pPr>
      <w:r>
        <w:rPr>
          <w:b/>
          <w:bCs/>
        </w:rPr>
        <w:t>Date of next meeting</w:t>
      </w:r>
      <w:r w:rsidR="000C7DD5">
        <w:rPr>
          <w:b/>
          <w:bCs/>
        </w:rPr>
        <w:t xml:space="preserve"> 12</w:t>
      </w:r>
      <w:r w:rsidR="008F59F9">
        <w:rPr>
          <w:b/>
          <w:bCs/>
        </w:rPr>
        <w:t xml:space="preserve"> </w:t>
      </w:r>
      <w:r w:rsidR="00ED0709">
        <w:rPr>
          <w:b/>
          <w:bCs/>
        </w:rPr>
        <w:t>/</w:t>
      </w:r>
      <w:r w:rsidR="000C7DD5">
        <w:rPr>
          <w:b/>
          <w:bCs/>
        </w:rPr>
        <w:t>10</w:t>
      </w:r>
      <w:r w:rsidR="00ED0709">
        <w:rPr>
          <w:b/>
          <w:bCs/>
        </w:rPr>
        <w:t>/2022</w:t>
      </w:r>
    </w:p>
    <w:sectPr w:rsidR="008054D5">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7A76" w14:textId="77777777" w:rsidR="00D923C6" w:rsidRDefault="00D923C6" w:rsidP="005B21ED">
      <w:r>
        <w:separator/>
      </w:r>
    </w:p>
  </w:endnote>
  <w:endnote w:type="continuationSeparator" w:id="0">
    <w:p w14:paraId="4FCE4065" w14:textId="77777777" w:rsidR="00D923C6" w:rsidRDefault="00D923C6"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D0FC" w14:textId="77777777" w:rsidR="00D923C6" w:rsidRDefault="00D923C6" w:rsidP="005B21ED">
      <w:r>
        <w:separator/>
      </w:r>
    </w:p>
  </w:footnote>
  <w:footnote w:type="continuationSeparator" w:id="0">
    <w:p w14:paraId="086DE592" w14:textId="77777777" w:rsidR="00D923C6" w:rsidRDefault="00D923C6"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0430C08"/>
    <w:multiLevelType w:val="hybridMultilevel"/>
    <w:tmpl w:val="A6C6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EA0AF6"/>
    <w:multiLevelType w:val="hybridMultilevel"/>
    <w:tmpl w:val="0E6A756A"/>
    <w:lvl w:ilvl="0" w:tplc="FD765A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A239D2"/>
    <w:multiLevelType w:val="hybridMultilevel"/>
    <w:tmpl w:val="C50CD89C"/>
    <w:lvl w:ilvl="0" w:tplc="7B561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F5B0E"/>
    <w:multiLevelType w:val="hybridMultilevel"/>
    <w:tmpl w:val="1CF2D716"/>
    <w:lvl w:ilvl="0" w:tplc="98FC9F1A">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16cid:durableId="318849777">
    <w:abstractNumId w:val="0"/>
  </w:num>
  <w:num w:numId="2" w16cid:durableId="688140717">
    <w:abstractNumId w:val="4"/>
  </w:num>
  <w:num w:numId="3" w16cid:durableId="1693651609">
    <w:abstractNumId w:val="8"/>
  </w:num>
  <w:num w:numId="4" w16cid:durableId="1418210927">
    <w:abstractNumId w:val="3"/>
  </w:num>
  <w:num w:numId="5" w16cid:durableId="1803038501">
    <w:abstractNumId w:val="7"/>
  </w:num>
  <w:num w:numId="6" w16cid:durableId="449400613">
    <w:abstractNumId w:val="2"/>
  </w:num>
  <w:num w:numId="7" w16cid:durableId="69894115">
    <w:abstractNumId w:val="5"/>
  </w:num>
  <w:num w:numId="8" w16cid:durableId="1112867002">
    <w:abstractNumId w:val="1"/>
  </w:num>
  <w:num w:numId="9" w16cid:durableId="2017145353">
    <w:abstractNumId w:val="6"/>
  </w:num>
  <w:num w:numId="10" w16cid:durableId="188405600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60D"/>
    <w:rsid w:val="00010FB6"/>
    <w:rsid w:val="00011C64"/>
    <w:rsid w:val="000125CA"/>
    <w:rsid w:val="00012785"/>
    <w:rsid w:val="00013A35"/>
    <w:rsid w:val="000141A8"/>
    <w:rsid w:val="000150B5"/>
    <w:rsid w:val="00016B37"/>
    <w:rsid w:val="000215E1"/>
    <w:rsid w:val="00021E9D"/>
    <w:rsid w:val="00022C97"/>
    <w:rsid w:val="00022CCC"/>
    <w:rsid w:val="000231B1"/>
    <w:rsid w:val="000242B8"/>
    <w:rsid w:val="0002544C"/>
    <w:rsid w:val="000255B3"/>
    <w:rsid w:val="00025BBD"/>
    <w:rsid w:val="00027866"/>
    <w:rsid w:val="00031DA2"/>
    <w:rsid w:val="0003648A"/>
    <w:rsid w:val="00036DC1"/>
    <w:rsid w:val="00037648"/>
    <w:rsid w:val="00040011"/>
    <w:rsid w:val="0004181A"/>
    <w:rsid w:val="000435F9"/>
    <w:rsid w:val="00043DA1"/>
    <w:rsid w:val="00045DC6"/>
    <w:rsid w:val="000464D7"/>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C7DD5"/>
    <w:rsid w:val="000D30B2"/>
    <w:rsid w:val="000D40A9"/>
    <w:rsid w:val="000D5287"/>
    <w:rsid w:val="000E0BBC"/>
    <w:rsid w:val="000E2628"/>
    <w:rsid w:val="000E294A"/>
    <w:rsid w:val="000E5F83"/>
    <w:rsid w:val="000E6BC5"/>
    <w:rsid w:val="000E7BB1"/>
    <w:rsid w:val="000F1ACD"/>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5D0D"/>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2A7A"/>
    <w:rsid w:val="00174320"/>
    <w:rsid w:val="00174D55"/>
    <w:rsid w:val="00177A93"/>
    <w:rsid w:val="00180ECA"/>
    <w:rsid w:val="00181D5D"/>
    <w:rsid w:val="001824C9"/>
    <w:rsid w:val="0018280F"/>
    <w:rsid w:val="00183375"/>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3C4B"/>
    <w:rsid w:val="001B54DD"/>
    <w:rsid w:val="001B697E"/>
    <w:rsid w:val="001B771E"/>
    <w:rsid w:val="001B7BE3"/>
    <w:rsid w:val="001C0657"/>
    <w:rsid w:val="001C0760"/>
    <w:rsid w:val="001C4B32"/>
    <w:rsid w:val="001C4BCE"/>
    <w:rsid w:val="001C6587"/>
    <w:rsid w:val="001C6A2B"/>
    <w:rsid w:val="001D0FB1"/>
    <w:rsid w:val="001D2D6D"/>
    <w:rsid w:val="001D3FFC"/>
    <w:rsid w:val="001E0337"/>
    <w:rsid w:val="001E0D98"/>
    <w:rsid w:val="001E1633"/>
    <w:rsid w:val="001E3642"/>
    <w:rsid w:val="001E7B76"/>
    <w:rsid w:val="001F0959"/>
    <w:rsid w:val="001F12B5"/>
    <w:rsid w:val="001F39F4"/>
    <w:rsid w:val="001F5C9B"/>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E3"/>
    <w:rsid w:val="002209A1"/>
    <w:rsid w:val="002215A8"/>
    <w:rsid w:val="00222FBA"/>
    <w:rsid w:val="002241E5"/>
    <w:rsid w:val="00224D76"/>
    <w:rsid w:val="00225C21"/>
    <w:rsid w:val="00226932"/>
    <w:rsid w:val="00227291"/>
    <w:rsid w:val="00227A60"/>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FA7"/>
    <w:rsid w:val="00287AE9"/>
    <w:rsid w:val="002917A8"/>
    <w:rsid w:val="00292AB9"/>
    <w:rsid w:val="00295005"/>
    <w:rsid w:val="002A02FC"/>
    <w:rsid w:val="002A4780"/>
    <w:rsid w:val="002A521A"/>
    <w:rsid w:val="002A52D7"/>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259C"/>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1BD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5F8"/>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E7760"/>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441"/>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4C5E"/>
    <w:rsid w:val="004C5227"/>
    <w:rsid w:val="004C629C"/>
    <w:rsid w:val="004C6DE0"/>
    <w:rsid w:val="004C7762"/>
    <w:rsid w:val="004D1020"/>
    <w:rsid w:val="004D1A2F"/>
    <w:rsid w:val="004D1B67"/>
    <w:rsid w:val="004D1F5E"/>
    <w:rsid w:val="004D32D2"/>
    <w:rsid w:val="004D3B5D"/>
    <w:rsid w:val="004D55C6"/>
    <w:rsid w:val="004D581A"/>
    <w:rsid w:val="004D6091"/>
    <w:rsid w:val="004D6322"/>
    <w:rsid w:val="004E112B"/>
    <w:rsid w:val="004E11F2"/>
    <w:rsid w:val="004E2B5D"/>
    <w:rsid w:val="004E4CFD"/>
    <w:rsid w:val="004E55EE"/>
    <w:rsid w:val="004E5A17"/>
    <w:rsid w:val="004E7248"/>
    <w:rsid w:val="004F26E6"/>
    <w:rsid w:val="004F359F"/>
    <w:rsid w:val="004F7E55"/>
    <w:rsid w:val="00501215"/>
    <w:rsid w:val="0050145D"/>
    <w:rsid w:val="005049F2"/>
    <w:rsid w:val="00505491"/>
    <w:rsid w:val="005129D2"/>
    <w:rsid w:val="0051403E"/>
    <w:rsid w:val="005176FC"/>
    <w:rsid w:val="00521FA4"/>
    <w:rsid w:val="00523392"/>
    <w:rsid w:val="00524080"/>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E6E"/>
    <w:rsid w:val="00547EAB"/>
    <w:rsid w:val="005533BC"/>
    <w:rsid w:val="00554A3C"/>
    <w:rsid w:val="00554CB2"/>
    <w:rsid w:val="00555610"/>
    <w:rsid w:val="00557D1D"/>
    <w:rsid w:val="005605A1"/>
    <w:rsid w:val="0056087D"/>
    <w:rsid w:val="00562AC0"/>
    <w:rsid w:val="00563FE5"/>
    <w:rsid w:val="00564912"/>
    <w:rsid w:val="00571EB3"/>
    <w:rsid w:val="00572805"/>
    <w:rsid w:val="00572B20"/>
    <w:rsid w:val="005730E2"/>
    <w:rsid w:val="00573F5C"/>
    <w:rsid w:val="00574171"/>
    <w:rsid w:val="005803EB"/>
    <w:rsid w:val="0058198C"/>
    <w:rsid w:val="005827EF"/>
    <w:rsid w:val="00584DC8"/>
    <w:rsid w:val="005861DC"/>
    <w:rsid w:val="005862B4"/>
    <w:rsid w:val="00586D66"/>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3387"/>
    <w:rsid w:val="005B7C49"/>
    <w:rsid w:val="005C24C7"/>
    <w:rsid w:val="005C2825"/>
    <w:rsid w:val="005C306C"/>
    <w:rsid w:val="005C480E"/>
    <w:rsid w:val="005C53C1"/>
    <w:rsid w:val="005C6B3B"/>
    <w:rsid w:val="005D09B5"/>
    <w:rsid w:val="005D0A53"/>
    <w:rsid w:val="005D461A"/>
    <w:rsid w:val="005D5054"/>
    <w:rsid w:val="005D6D8F"/>
    <w:rsid w:val="005E0540"/>
    <w:rsid w:val="005E094B"/>
    <w:rsid w:val="005E1A26"/>
    <w:rsid w:val="005E1A3E"/>
    <w:rsid w:val="005E25D0"/>
    <w:rsid w:val="005E4356"/>
    <w:rsid w:val="005E7EFB"/>
    <w:rsid w:val="005F03B0"/>
    <w:rsid w:val="005F2C49"/>
    <w:rsid w:val="005F3D51"/>
    <w:rsid w:val="005F6522"/>
    <w:rsid w:val="006024DC"/>
    <w:rsid w:val="00602B32"/>
    <w:rsid w:val="00604936"/>
    <w:rsid w:val="006056E7"/>
    <w:rsid w:val="006056EA"/>
    <w:rsid w:val="00606CFD"/>
    <w:rsid w:val="00607591"/>
    <w:rsid w:val="00610A03"/>
    <w:rsid w:val="00610BA3"/>
    <w:rsid w:val="00610FA7"/>
    <w:rsid w:val="00611373"/>
    <w:rsid w:val="006114FD"/>
    <w:rsid w:val="00613568"/>
    <w:rsid w:val="00613EFA"/>
    <w:rsid w:val="00614871"/>
    <w:rsid w:val="00614BB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0C6E"/>
    <w:rsid w:val="006717FA"/>
    <w:rsid w:val="006760A1"/>
    <w:rsid w:val="00676146"/>
    <w:rsid w:val="00676B68"/>
    <w:rsid w:val="00677000"/>
    <w:rsid w:val="006773A5"/>
    <w:rsid w:val="0067772F"/>
    <w:rsid w:val="00677D5C"/>
    <w:rsid w:val="0068069A"/>
    <w:rsid w:val="00680CE9"/>
    <w:rsid w:val="0068107B"/>
    <w:rsid w:val="00681D17"/>
    <w:rsid w:val="00684A15"/>
    <w:rsid w:val="00686E47"/>
    <w:rsid w:val="00690E4D"/>
    <w:rsid w:val="006923C0"/>
    <w:rsid w:val="00692617"/>
    <w:rsid w:val="00692D0D"/>
    <w:rsid w:val="00692EAE"/>
    <w:rsid w:val="00694D53"/>
    <w:rsid w:val="00697322"/>
    <w:rsid w:val="006A3284"/>
    <w:rsid w:val="006A35F9"/>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0350"/>
    <w:rsid w:val="006F138C"/>
    <w:rsid w:val="006F20BA"/>
    <w:rsid w:val="006F2100"/>
    <w:rsid w:val="006F2C30"/>
    <w:rsid w:val="006F6FDF"/>
    <w:rsid w:val="007004A6"/>
    <w:rsid w:val="007009FB"/>
    <w:rsid w:val="00701501"/>
    <w:rsid w:val="00704D70"/>
    <w:rsid w:val="007067A4"/>
    <w:rsid w:val="007076A2"/>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642E"/>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FBC"/>
    <w:rsid w:val="007A71A6"/>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51B"/>
    <w:rsid w:val="009107DC"/>
    <w:rsid w:val="00910C45"/>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457B"/>
    <w:rsid w:val="009466B8"/>
    <w:rsid w:val="00946A60"/>
    <w:rsid w:val="00946D73"/>
    <w:rsid w:val="00947D9A"/>
    <w:rsid w:val="009508BA"/>
    <w:rsid w:val="00951E05"/>
    <w:rsid w:val="009534B0"/>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69B"/>
    <w:rsid w:val="00987B16"/>
    <w:rsid w:val="00990021"/>
    <w:rsid w:val="0099006D"/>
    <w:rsid w:val="00991074"/>
    <w:rsid w:val="009947B5"/>
    <w:rsid w:val="0099654E"/>
    <w:rsid w:val="00996975"/>
    <w:rsid w:val="009A0708"/>
    <w:rsid w:val="009A3AB7"/>
    <w:rsid w:val="009A5CC1"/>
    <w:rsid w:val="009B0868"/>
    <w:rsid w:val="009B27CF"/>
    <w:rsid w:val="009B3BC0"/>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38FB"/>
    <w:rsid w:val="00A84267"/>
    <w:rsid w:val="00A845B2"/>
    <w:rsid w:val="00A872B3"/>
    <w:rsid w:val="00A93FF3"/>
    <w:rsid w:val="00A95DFD"/>
    <w:rsid w:val="00AA027D"/>
    <w:rsid w:val="00AB04B8"/>
    <w:rsid w:val="00AB0C20"/>
    <w:rsid w:val="00AB0D8B"/>
    <w:rsid w:val="00AB0F6C"/>
    <w:rsid w:val="00AB5171"/>
    <w:rsid w:val="00AB5ADD"/>
    <w:rsid w:val="00AB73A9"/>
    <w:rsid w:val="00AB7913"/>
    <w:rsid w:val="00AC0557"/>
    <w:rsid w:val="00AC30D6"/>
    <w:rsid w:val="00AC39F4"/>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1F7E"/>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2FB3"/>
    <w:rsid w:val="00BD43CB"/>
    <w:rsid w:val="00BD597F"/>
    <w:rsid w:val="00BD63C2"/>
    <w:rsid w:val="00BE1F63"/>
    <w:rsid w:val="00BE2175"/>
    <w:rsid w:val="00BE2460"/>
    <w:rsid w:val="00BE5445"/>
    <w:rsid w:val="00BE5480"/>
    <w:rsid w:val="00BE6D79"/>
    <w:rsid w:val="00BE785D"/>
    <w:rsid w:val="00BE7963"/>
    <w:rsid w:val="00BF0AC6"/>
    <w:rsid w:val="00BF0D6E"/>
    <w:rsid w:val="00BF2084"/>
    <w:rsid w:val="00BF3F48"/>
    <w:rsid w:val="00BF4EAF"/>
    <w:rsid w:val="00BF5EF6"/>
    <w:rsid w:val="00BF5F51"/>
    <w:rsid w:val="00BF7DED"/>
    <w:rsid w:val="00C00237"/>
    <w:rsid w:val="00C022EC"/>
    <w:rsid w:val="00C05349"/>
    <w:rsid w:val="00C05E0D"/>
    <w:rsid w:val="00C10CD3"/>
    <w:rsid w:val="00C13AE9"/>
    <w:rsid w:val="00C13C58"/>
    <w:rsid w:val="00C14D1B"/>
    <w:rsid w:val="00C15B6D"/>
    <w:rsid w:val="00C1700B"/>
    <w:rsid w:val="00C2491E"/>
    <w:rsid w:val="00C30ED1"/>
    <w:rsid w:val="00C32864"/>
    <w:rsid w:val="00C32DA2"/>
    <w:rsid w:val="00C34253"/>
    <w:rsid w:val="00C37A17"/>
    <w:rsid w:val="00C40880"/>
    <w:rsid w:val="00C40ACC"/>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606A"/>
    <w:rsid w:val="00C67CFE"/>
    <w:rsid w:val="00C7041D"/>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4A4"/>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725"/>
    <w:rsid w:val="00D12DF2"/>
    <w:rsid w:val="00D142D1"/>
    <w:rsid w:val="00D14B73"/>
    <w:rsid w:val="00D16D64"/>
    <w:rsid w:val="00D2143E"/>
    <w:rsid w:val="00D2182C"/>
    <w:rsid w:val="00D21FC7"/>
    <w:rsid w:val="00D22B10"/>
    <w:rsid w:val="00D27A60"/>
    <w:rsid w:val="00D30FBF"/>
    <w:rsid w:val="00D31220"/>
    <w:rsid w:val="00D3209B"/>
    <w:rsid w:val="00D32E8A"/>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C6"/>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315E"/>
    <w:rsid w:val="00DF4EA6"/>
    <w:rsid w:val="00DF5BB4"/>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952"/>
    <w:rsid w:val="00EB64C1"/>
    <w:rsid w:val="00EB651A"/>
    <w:rsid w:val="00EB6576"/>
    <w:rsid w:val="00EB6C7C"/>
    <w:rsid w:val="00EC67B6"/>
    <w:rsid w:val="00ED0709"/>
    <w:rsid w:val="00ED4872"/>
    <w:rsid w:val="00ED4919"/>
    <w:rsid w:val="00ED4BA4"/>
    <w:rsid w:val="00ED512A"/>
    <w:rsid w:val="00ED6043"/>
    <w:rsid w:val="00ED6DCC"/>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4B0A"/>
    <w:rsid w:val="00F35E12"/>
    <w:rsid w:val="00F35F91"/>
    <w:rsid w:val="00F364A3"/>
    <w:rsid w:val="00F40779"/>
    <w:rsid w:val="00F44230"/>
    <w:rsid w:val="00F44379"/>
    <w:rsid w:val="00F44C40"/>
    <w:rsid w:val="00F4575B"/>
    <w:rsid w:val="00F46CBA"/>
    <w:rsid w:val="00F4743B"/>
    <w:rsid w:val="00F513EE"/>
    <w:rsid w:val="00F514AD"/>
    <w:rsid w:val="00F52704"/>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14E"/>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79B"/>
    <w:rsid w:val="00FC0DF4"/>
    <w:rsid w:val="00FC1550"/>
    <w:rsid w:val="00FC17BC"/>
    <w:rsid w:val="00FC1F2F"/>
    <w:rsid w:val="00FC3983"/>
    <w:rsid w:val="00FC3A7A"/>
    <w:rsid w:val="00FC43BD"/>
    <w:rsid w:val="00FC4857"/>
    <w:rsid w:val="00FC4C30"/>
    <w:rsid w:val="00FC53DE"/>
    <w:rsid w:val="00FC5C1D"/>
    <w:rsid w:val="00FC6D78"/>
    <w:rsid w:val="00FD046A"/>
    <w:rsid w:val="00FD186F"/>
    <w:rsid w:val="00FD54C7"/>
    <w:rsid w:val="00FD5981"/>
    <w:rsid w:val="00FD6A33"/>
    <w:rsid w:val="00FD77E2"/>
    <w:rsid w:val="00FE11E8"/>
    <w:rsid w:val="00FE2697"/>
    <w:rsid w:val="00FE2B84"/>
    <w:rsid w:val="00FE2F61"/>
    <w:rsid w:val="00FE366F"/>
    <w:rsid w:val="00FE4072"/>
    <w:rsid w:val="00FE49CB"/>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313713">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26713353">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462262461">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36470634">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nstructor.org/question/what-is-surface-excavation/" TargetMode="External"/><Relationship Id="rId13" Type="http://schemas.openxmlformats.org/officeDocument/2006/relationships/hyperlink" Target="http://planning.northwarks.gov.uk/portal/servlets/ApplicationSearchServlet?PKID=1241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ning.northwarks.gov.uk/portal/servlets/ApplicationSearchServlet?PKID=1239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ning.northwarks.gov.uk/portal/servlets/ApplicationSearchServlet?PKID=12423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lanning.northwarks.gov.uk/portal/servlets/ApplicationSearchServlet?PKID=124234" TargetMode="External"/><Relationship Id="rId4" Type="http://schemas.openxmlformats.org/officeDocument/2006/relationships/settings" Target="settings.xml"/><Relationship Id="rId9" Type="http://schemas.openxmlformats.org/officeDocument/2006/relationships/hyperlink" Target="https://theconstructor.org/geotechnical/shallow-foundations-types/5308/" TargetMode="External"/><Relationship Id="rId14" Type="http://schemas.openxmlformats.org/officeDocument/2006/relationships/hyperlink" Target="http://planning.northwarks.gov.uk/portal/servlets/ApplicationSearchServlet?PKID=12443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8</cp:revision>
  <cp:lastPrinted>2022-10-12T09:49:00Z</cp:lastPrinted>
  <dcterms:created xsi:type="dcterms:W3CDTF">2022-09-29T13:36:00Z</dcterms:created>
  <dcterms:modified xsi:type="dcterms:W3CDTF">2022-10-12T09:49:00Z</dcterms:modified>
</cp:coreProperties>
</file>